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80" w:line="360" w:lineRule="auto"/>
        <w:ind w:left="0" w:firstLine="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Terms of Reference (ToR) for Digital Infusion Expert in SME/Agribusiness Sector</w:t>
      </w:r>
    </w:p>
    <w:p w:rsidR="00000000" w:rsidDel="00000000" w:rsidP="00000000" w:rsidRDefault="00000000" w:rsidRPr="00000000" w14:paraId="00000002">
      <w:pPr>
        <w:pStyle w:val="Heading3"/>
        <w:spacing w:before="280" w:line="360" w:lineRule="auto"/>
        <w:jc w:val="both"/>
        <w:rPr>
          <w:rFonts w:ascii="Poppins" w:cs="Poppins" w:eastAsia="Poppins" w:hAnsi="Poppins"/>
          <w:b w:val="1"/>
          <w:sz w:val="20"/>
          <w:szCs w:val="20"/>
        </w:rPr>
      </w:pPr>
      <w:bookmarkStart w:colFirst="0" w:colLast="0" w:name="_dd2x6l1grga2" w:id="0"/>
      <w:bookmarkEnd w:id="0"/>
      <w:r w:rsidDel="00000000" w:rsidR="00000000" w:rsidRPr="00000000">
        <w:rPr>
          <w:rFonts w:ascii="Poppins" w:cs="Poppins" w:eastAsia="Poppins" w:hAnsi="Poppins"/>
          <w:b w:val="1"/>
          <w:sz w:val="20"/>
          <w:szCs w:val="20"/>
          <w:rtl w:val="0"/>
        </w:rPr>
        <w:t xml:space="preserve">Background</w:t>
      </w:r>
    </w:p>
    <w:p w:rsidR="00000000" w:rsidDel="00000000" w:rsidP="00000000" w:rsidRDefault="00000000" w:rsidRPr="00000000" w14:paraId="00000003">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SenzAgro Solutions (</w:t>
      </w:r>
      <w:hyperlink r:id="rId6">
        <w:r w:rsidDel="00000000" w:rsidR="00000000" w:rsidRPr="00000000">
          <w:rPr>
            <w:rFonts w:ascii="Poppins" w:cs="Poppins" w:eastAsia="Poppins" w:hAnsi="Poppins"/>
            <w:color w:val="1155cc"/>
            <w:sz w:val="20"/>
            <w:szCs w:val="20"/>
            <w:u w:val="single"/>
            <w:rtl w:val="0"/>
          </w:rPr>
          <w:t xml:space="preserve">www.senzagro.com</w:t>
        </w:r>
      </w:hyperlink>
      <w:r w:rsidDel="00000000" w:rsidR="00000000" w:rsidRPr="00000000">
        <w:rPr>
          <w:rFonts w:ascii="Poppins" w:cs="Poppins" w:eastAsia="Poppins" w:hAnsi="Poppins"/>
          <w:sz w:val="20"/>
          <w:szCs w:val="20"/>
          <w:rtl w:val="0"/>
        </w:rPr>
        <w:t xml:space="preserve">) is a pioneering data-driven agtech solutions company based in Sri Lanka, dedicated to transforming the agricultural sector through innovative technologies. The company’s flagship platform, SenzAgro Connect, is a comprehensive digital agriculture value chain platform currently being piloted in the Northern Province of Sri Lanka, encompassing all five districts. This initiative aims to onboard a total of 13,500 farmers by 2028, reflecting SenzAgro’s commitment to enhancing agricultural productivity and sustainability.</w:t>
      </w:r>
    </w:p>
    <w:p w:rsidR="00000000" w:rsidDel="00000000" w:rsidP="00000000" w:rsidRDefault="00000000" w:rsidRPr="00000000" w14:paraId="00000004">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 response to the growing market demand, SenzAgro Connect also plans to integrate a minimum of 1,000 SMEs that are actively involved in agribusinesses, including wholesalers and providers of value-added services. This strategic inclusion is designed to create a robust ecosystem that supports the entire agricultural value chain, from production to market.</w:t>
      </w:r>
    </w:p>
    <w:p w:rsidR="00000000" w:rsidDel="00000000" w:rsidP="00000000" w:rsidRDefault="00000000" w:rsidRPr="00000000" w14:paraId="00000005">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 achieve these ambitious goals, SenzAgro Solutions seeks to engage a Digital Infusion Expert. This expert will be responsible for developing and implementing strategies to increase SME engagements on the platform, creating compelling value propositions to ensure SMEs remain active and engaged, and enabling more export engagements for the benefit of SMEs. The ultimate objective is to build an attractive and sustainable engine that fosters SME collaboration and engagement within the agribusiness sector, thereby driving growth and innovation across the platform.</w:t>
      </w:r>
    </w:p>
    <w:p w:rsidR="00000000" w:rsidDel="00000000" w:rsidP="00000000" w:rsidRDefault="00000000" w:rsidRPr="00000000" w14:paraId="00000006">
      <w:pPr>
        <w:pStyle w:val="Heading4"/>
        <w:spacing w:before="280" w:line="360" w:lineRule="auto"/>
        <w:ind w:left="720" w:hanging="360"/>
        <w:jc w:val="both"/>
        <w:rPr>
          <w:rFonts w:ascii="Poppins" w:cs="Poppins" w:eastAsia="Poppins" w:hAnsi="Poppins"/>
          <w:b w:val="1"/>
          <w:sz w:val="20"/>
          <w:szCs w:val="20"/>
        </w:rPr>
      </w:pPr>
      <w:bookmarkStart w:colFirst="0" w:colLast="0" w:name="_rkgihmjpibki" w:id="1"/>
      <w:bookmarkEnd w:id="1"/>
      <w:r w:rsidDel="00000000" w:rsidR="00000000" w:rsidRPr="00000000">
        <w:rPr>
          <w:rFonts w:ascii="Poppins" w:cs="Poppins" w:eastAsia="Poppins" w:hAnsi="Poppins"/>
          <w:b w:val="1"/>
          <w:sz w:val="20"/>
          <w:szCs w:val="20"/>
          <w:rtl w:val="0"/>
        </w:rPr>
        <w:t xml:space="preserve">Purpose</w:t>
      </w:r>
    </w:p>
    <w:p w:rsidR="00000000" w:rsidDel="00000000" w:rsidP="00000000" w:rsidRDefault="00000000" w:rsidRPr="00000000" w14:paraId="00000007">
      <w:pPr>
        <w:numPr>
          <w:ilvl w:val="0"/>
          <w:numId w:val="2"/>
        </w:numPr>
        <w:spacing w:after="0" w:afterAutospacing="0" w:before="24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 strategies to increase SME engagements and create value propositions that encourage SMEs to remain active on the platform.</w:t>
      </w:r>
    </w:p>
    <w:p w:rsidR="00000000" w:rsidDel="00000000" w:rsidP="00000000" w:rsidRDefault="00000000" w:rsidRPr="00000000" w14:paraId="00000008">
      <w:pPr>
        <w:numPr>
          <w:ilvl w:val="0"/>
          <w:numId w:val="2"/>
        </w:numPr>
        <w:spacing w:after="0" w:afterAutospacing="0" w:before="0" w:beforeAutospacing="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Enable more export engagements to benefit SMEs.</w:t>
      </w:r>
    </w:p>
    <w:p w:rsidR="00000000" w:rsidDel="00000000" w:rsidP="00000000" w:rsidRDefault="00000000" w:rsidRPr="00000000" w14:paraId="00000009">
      <w:pPr>
        <w:numPr>
          <w:ilvl w:val="0"/>
          <w:numId w:val="2"/>
        </w:numPr>
        <w:spacing w:after="240" w:before="0" w:beforeAutospacing="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Devise SME digital infusion strategies to enhance overall SME participation and value.</w:t>
      </w:r>
    </w:p>
    <w:p w:rsidR="00000000" w:rsidDel="00000000" w:rsidP="00000000" w:rsidRDefault="00000000" w:rsidRPr="00000000" w14:paraId="0000000A">
      <w:pPr>
        <w:pStyle w:val="Heading4"/>
        <w:spacing w:before="280" w:line="360" w:lineRule="auto"/>
        <w:ind w:left="720" w:hanging="360"/>
        <w:jc w:val="both"/>
        <w:rPr>
          <w:rFonts w:ascii="Poppins" w:cs="Poppins" w:eastAsia="Poppins" w:hAnsi="Poppins"/>
          <w:b w:val="1"/>
          <w:sz w:val="20"/>
          <w:szCs w:val="20"/>
        </w:rPr>
      </w:pPr>
      <w:bookmarkStart w:colFirst="0" w:colLast="0" w:name="_3dfwufl25f9n" w:id="2"/>
      <w:bookmarkEnd w:id="2"/>
      <w:r w:rsidDel="00000000" w:rsidR="00000000" w:rsidRPr="00000000">
        <w:rPr>
          <w:rFonts w:ascii="Poppins" w:cs="Poppins" w:eastAsia="Poppins" w:hAnsi="Poppins"/>
          <w:b w:val="1"/>
          <w:sz w:val="20"/>
          <w:szCs w:val="20"/>
          <w:rtl w:val="0"/>
        </w:rPr>
        <w:t xml:space="preserve">Expected Results</w:t>
      </w:r>
    </w:p>
    <w:p w:rsidR="00000000" w:rsidDel="00000000" w:rsidP="00000000" w:rsidRDefault="00000000" w:rsidRPr="00000000" w14:paraId="0000000B">
      <w:pPr>
        <w:numPr>
          <w:ilvl w:val="0"/>
          <w:numId w:val="7"/>
        </w:numPr>
        <w:spacing w:after="0" w:afterAutospacing="0" w:before="24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Increased SME Collaboration</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0C">
      <w:pPr>
        <w:numPr>
          <w:ilvl w:val="1"/>
          <w:numId w:val="7"/>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Create an attractive engine to increase SME collaboration with the platform organically.</w:t>
      </w:r>
    </w:p>
    <w:p w:rsidR="00000000" w:rsidDel="00000000" w:rsidP="00000000" w:rsidRDefault="00000000" w:rsidRPr="00000000" w14:paraId="0000000D">
      <w:pPr>
        <w:numPr>
          <w:ilvl w:val="0"/>
          <w:numId w:val="7"/>
        </w:numPr>
        <w:spacing w:after="0" w:afterAutospacing="0" w:before="0" w:beforeAutospacing="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Value Proposition Creation</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0E">
      <w:pPr>
        <w:numPr>
          <w:ilvl w:val="1"/>
          <w:numId w:val="7"/>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and create more value propositions for SMEs to ensure long-term engagement on the platform.</w:t>
      </w:r>
    </w:p>
    <w:p w:rsidR="00000000" w:rsidDel="00000000" w:rsidP="00000000" w:rsidRDefault="00000000" w:rsidRPr="00000000" w14:paraId="0000000F">
      <w:pPr>
        <w:numPr>
          <w:ilvl w:val="0"/>
          <w:numId w:val="7"/>
        </w:numPr>
        <w:spacing w:after="0" w:afterAutospacing="0" w:before="0" w:beforeAutospacing="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Gap Identification and Lifecycle Enhancement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0">
      <w:pPr>
        <w:numPr>
          <w:ilvl w:val="1"/>
          <w:numId w:val="7"/>
        </w:numPr>
        <w:spacing w:after="24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gaps and opportunities for upselling features to increase the lifecycle and engagement of SMEs on the platform.</w:t>
      </w:r>
    </w:p>
    <w:p w:rsidR="00000000" w:rsidDel="00000000" w:rsidP="00000000" w:rsidRDefault="00000000" w:rsidRPr="00000000" w14:paraId="00000011">
      <w:pPr>
        <w:pStyle w:val="Heading3"/>
        <w:spacing w:before="280" w:line="360" w:lineRule="auto"/>
        <w:jc w:val="both"/>
        <w:rPr>
          <w:rFonts w:ascii="Poppins" w:cs="Poppins" w:eastAsia="Poppins" w:hAnsi="Poppins"/>
          <w:b w:val="1"/>
          <w:color w:val="000000"/>
          <w:sz w:val="20"/>
          <w:szCs w:val="20"/>
        </w:rPr>
      </w:pPr>
      <w:bookmarkStart w:colFirst="0" w:colLast="0" w:name="_qprilaw72oci" w:id="3"/>
      <w:bookmarkEnd w:id="3"/>
      <w:r w:rsidDel="00000000" w:rsidR="00000000" w:rsidRPr="00000000">
        <w:rPr>
          <w:rFonts w:ascii="Poppins" w:cs="Poppins" w:eastAsia="Poppins" w:hAnsi="Poppins"/>
          <w:b w:val="1"/>
          <w:color w:val="000000"/>
          <w:sz w:val="20"/>
          <w:szCs w:val="20"/>
          <w:rtl w:val="0"/>
        </w:rPr>
        <w:t xml:space="preserve">Scope of Work</w:t>
      </w:r>
    </w:p>
    <w:p w:rsidR="00000000" w:rsidDel="00000000" w:rsidP="00000000" w:rsidRDefault="00000000" w:rsidRPr="00000000" w14:paraId="00000012">
      <w:pPr>
        <w:numPr>
          <w:ilvl w:val="0"/>
          <w:numId w:val="9"/>
        </w:numPr>
        <w:spacing w:after="0" w:afterAutospacing="0" w:before="24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SME Engagement Strategies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3">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Conduct market research to understand current SME digital engagement levels, identify barriers to participation and build value propositions for SMEs to adopt digital platforms.</w:t>
      </w:r>
    </w:p>
    <w:p w:rsidR="00000000" w:rsidDel="00000000" w:rsidP="00000000" w:rsidRDefault="00000000" w:rsidRPr="00000000" w14:paraId="00000014">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 tailored strategies to increase SME engagement through targeted outreach, incentives, and support mechanisms.</w:t>
      </w:r>
    </w:p>
    <w:p w:rsidR="00000000" w:rsidDel="00000000" w:rsidP="00000000" w:rsidRDefault="00000000" w:rsidRPr="00000000" w14:paraId="00000015">
      <w:pPr>
        <w:numPr>
          <w:ilvl w:val="0"/>
          <w:numId w:val="9"/>
        </w:numPr>
        <w:spacing w:after="0" w:afterAutospacing="0" w:before="0" w:beforeAutospacing="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Export Engagement Enablement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6">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key export markets and develop strategies to support SMEs in accessing these markets.</w:t>
      </w:r>
    </w:p>
    <w:p w:rsidR="00000000" w:rsidDel="00000000" w:rsidP="00000000" w:rsidRDefault="00000000" w:rsidRPr="00000000" w14:paraId="00000017">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Provide guidance and support for SMEs to navigate export regulations, logistics, and market entry strategies.</w:t>
      </w:r>
    </w:p>
    <w:p w:rsidR="00000000" w:rsidDel="00000000" w:rsidP="00000000" w:rsidRDefault="00000000" w:rsidRPr="00000000" w14:paraId="00000018">
      <w:pPr>
        <w:numPr>
          <w:ilvl w:val="0"/>
          <w:numId w:val="9"/>
        </w:numPr>
        <w:spacing w:after="0" w:afterAutospacing="0" w:before="0" w:beforeAutospacing="0" w:line="36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Digital Infusion Strategies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9">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Assess the current digital capabilities of SMEs and identify areas for improvement.</w:t>
      </w:r>
    </w:p>
    <w:p w:rsidR="00000000" w:rsidDel="00000000" w:rsidP="00000000" w:rsidRDefault="00000000" w:rsidRPr="00000000" w14:paraId="0000001A">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 digital transformation roadmaps for SMEs to enhance their operational efficiency and market reach.</w:t>
      </w:r>
    </w:p>
    <w:p w:rsidR="00000000" w:rsidDel="00000000" w:rsidP="00000000" w:rsidRDefault="00000000" w:rsidRPr="00000000" w14:paraId="0000001B">
      <w:pPr>
        <w:numPr>
          <w:ilvl w:val="1"/>
          <w:numId w:val="9"/>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Implement training and capacity-building programs to support SMEs in adopting digital tools and technologies.</w:t>
      </w:r>
      <w:r w:rsidDel="00000000" w:rsidR="00000000" w:rsidRPr="00000000">
        <w:rPr>
          <w:rFonts w:ascii="Poppins" w:cs="Poppins" w:eastAsia="Poppins" w:hAnsi="Poppins"/>
          <w:sz w:val="20"/>
          <w:szCs w:val="20"/>
          <w:rtl w:val="0"/>
        </w:rPr>
        <w:t xml:space="preserve"> The consultant must deliver the following,</w:t>
      </w:r>
    </w:p>
    <w:p w:rsidR="00000000" w:rsidDel="00000000" w:rsidP="00000000" w:rsidRDefault="00000000" w:rsidRPr="00000000" w14:paraId="0000001C">
      <w:pPr>
        <w:numPr>
          <w:ilvl w:val="2"/>
          <w:numId w:val="9"/>
        </w:numPr>
        <w:spacing w:after="0" w:afterAutospacing="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We are delivering 5 workshops in 5 districts with SMEs.</w:t>
      </w:r>
    </w:p>
    <w:p w:rsidR="00000000" w:rsidDel="00000000" w:rsidP="00000000" w:rsidRDefault="00000000" w:rsidRPr="00000000" w14:paraId="0000001D">
      <w:pPr>
        <w:numPr>
          <w:ilvl w:val="2"/>
          <w:numId w:val="9"/>
        </w:numPr>
        <w:spacing w:after="0" w:afterAutospacing="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Document the SME feedback and propose strategies to overcome bottle neck feedbacks.</w:t>
      </w:r>
    </w:p>
    <w:p w:rsidR="00000000" w:rsidDel="00000000" w:rsidP="00000000" w:rsidRDefault="00000000" w:rsidRPr="00000000" w14:paraId="0000001E">
      <w:pPr>
        <w:numPr>
          <w:ilvl w:val="2"/>
          <w:numId w:val="9"/>
        </w:numPr>
        <w:spacing w:after="24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Identify valves and requirements for the SMEs to engage with the platform and do transaction. </w:t>
      </w:r>
    </w:p>
    <w:p w:rsidR="00000000" w:rsidDel="00000000" w:rsidP="00000000" w:rsidRDefault="00000000" w:rsidRPr="00000000" w14:paraId="0000001F">
      <w:pPr>
        <w:pStyle w:val="Heading3"/>
        <w:spacing w:after="240" w:before="240" w:line="360" w:lineRule="auto"/>
        <w:jc w:val="both"/>
        <w:rPr>
          <w:rFonts w:ascii="Poppins" w:cs="Poppins" w:eastAsia="Poppins" w:hAnsi="Poppins"/>
          <w:b w:val="1"/>
          <w:color w:val="000000"/>
          <w:sz w:val="20"/>
          <w:szCs w:val="20"/>
        </w:rPr>
      </w:pPr>
      <w:bookmarkStart w:colFirst="0" w:colLast="0" w:name="_s46nvpa744pz" w:id="4"/>
      <w:bookmarkEnd w:id="4"/>
      <w:r w:rsidDel="00000000" w:rsidR="00000000" w:rsidRPr="00000000">
        <w:rPr>
          <w:rFonts w:ascii="Poppins" w:cs="Poppins" w:eastAsia="Poppins" w:hAnsi="Poppins"/>
          <w:b w:val="1"/>
          <w:color w:val="000000"/>
          <w:sz w:val="20"/>
          <w:szCs w:val="20"/>
          <w:rtl w:val="0"/>
        </w:rPr>
        <w:t xml:space="preserve">Deliverables</w:t>
      </w:r>
    </w:p>
    <w:p w:rsidR="00000000" w:rsidDel="00000000" w:rsidP="00000000" w:rsidRDefault="00000000" w:rsidRPr="00000000" w14:paraId="00000020">
      <w:pPr>
        <w:numPr>
          <w:ilvl w:val="0"/>
          <w:numId w:val="10"/>
        </w:numPr>
        <w:spacing w:after="0" w:afterAutospacing="0" w:before="24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Engagement Strategy Report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21">
      <w:pPr>
        <w:numPr>
          <w:ilvl w:val="1"/>
          <w:numId w:val="10"/>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comprehensive report detailing strategies to increase SME digitalisation engagement, including specific action plans, timelines, and expected outcomes.</w:t>
      </w:r>
    </w:p>
    <w:p w:rsidR="00000000" w:rsidDel="00000000" w:rsidP="00000000" w:rsidRDefault="00000000" w:rsidRPr="00000000" w14:paraId="00000022">
      <w:pPr>
        <w:numPr>
          <w:ilvl w:val="1"/>
          <w:numId w:val="10"/>
        </w:numPr>
        <w:spacing w:after="0" w:afterAutospacing="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Engage with SME consortium to enable collaboration with the SenzAgro connect platform.</w:t>
      </w:r>
      <w:r w:rsidDel="00000000" w:rsidR="00000000" w:rsidRPr="00000000">
        <w:rPr>
          <w:rtl w:val="0"/>
        </w:rPr>
      </w:r>
    </w:p>
    <w:p w:rsidR="00000000" w:rsidDel="00000000" w:rsidP="00000000" w:rsidRDefault="00000000" w:rsidRPr="00000000" w14:paraId="00000023">
      <w:pPr>
        <w:numPr>
          <w:ilvl w:val="2"/>
          <w:numId w:val="10"/>
        </w:numPr>
        <w:spacing w:after="0" w:afterAutospacing="0" w:before="0" w:beforeAutospacing="0" w:line="360" w:lineRule="auto"/>
        <w:ind w:left="288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Introduce minimum 20 SME consodiums</w:t>
      </w:r>
    </w:p>
    <w:p w:rsidR="00000000" w:rsidDel="00000000" w:rsidP="00000000" w:rsidRDefault="00000000" w:rsidRPr="00000000" w14:paraId="00000024">
      <w:pPr>
        <w:numPr>
          <w:ilvl w:val="2"/>
          <w:numId w:val="10"/>
        </w:numPr>
        <w:spacing w:after="0" w:afterAutospacing="0" w:before="0" w:beforeAutospacing="0" w:line="360" w:lineRule="auto"/>
        <w:ind w:left="288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Strategies potential win win synergies for collaborations</w:t>
      </w:r>
    </w:p>
    <w:p w:rsidR="00000000" w:rsidDel="00000000" w:rsidP="00000000" w:rsidRDefault="00000000" w:rsidRPr="00000000" w14:paraId="00000025">
      <w:pPr>
        <w:numPr>
          <w:ilvl w:val="2"/>
          <w:numId w:val="10"/>
        </w:numPr>
        <w:spacing w:after="0" w:afterAutospacing="0" w:before="0" w:beforeAutospacing="0" w:line="360" w:lineRule="auto"/>
        <w:ind w:left="288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Initiated the synergy engagements.</w:t>
      </w:r>
    </w:p>
    <w:p w:rsidR="00000000" w:rsidDel="00000000" w:rsidP="00000000" w:rsidRDefault="00000000" w:rsidRPr="00000000" w14:paraId="00000026">
      <w:pPr>
        <w:numPr>
          <w:ilvl w:val="0"/>
          <w:numId w:val="10"/>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Export Enablement Plan</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27">
      <w:pPr>
        <w:numPr>
          <w:ilvl w:val="1"/>
          <w:numId w:val="10"/>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detailed plan outlining strategies to enable more export engagements for SMEs, including target markets, support mechanisms, and timelines.</w:t>
      </w:r>
    </w:p>
    <w:p w:rsidR="00000000" w:rsidDel="00000000" w:rsidP="00000000" w:rsidRDefault="00000000" w:rsidRPr="00000000" w14:paraId="00000028">
      <w:pPr>
        <w:numPr>
          <w:ilvl w:val="0"/>
          <w:numId w:val="10"/>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Digital Infusion Strategy</w:t>
      </w:r>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29">
      <w:pPr>
        <w:numPr>
          <w:ilvl w:val="1"/>
          <w:numId w:val="10"/>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strategic roadmap for digital infusion in SMEs, including technology recommendations, training plans, and implementation timelines.</w:t>
      </w:r>
    </w:p>
    <w:p w:rsidR="00000000" w:rsidDel="00000000" w:rsidP="00000000" w:rsidRDefault="00000000" w:rsidRPr="00000000" w14:paraId="0000002A">
      <w:pPr>
        <w:numPr>
          <w:ilvl w:val="2"/>
          <w:numId w:val="10"/>
        </w:numPr>
        <w:spacing w:after="0" w:afterAutospacing="0" w:before="0" w:beforeAutospacing="0" w:line="360" w:lineRule="auto"/>
        <w:ind w:left="2880" w:hanging="360"/>
        <w:jc w:val="both"/>
        <w:rPr>
          <w:rFonts w:ascii="Poppins" w:cs="Poppins" w:eastAsia="Poppins" w:hAnsi="Poppins"/>
          <w:sz w:val="20"/>
          <w:szCs w:val="20"/>
        </w:rPr>
      </w:pPr>
      <w:r w:rsidDel="00000000" w:rsidR="00000000" w:rsidRPr="00000000">
        <w:rPr>
          <w:rFonts w:ascii="Roboto" w:cs="Roboto" w:eastAsia="Roboto" w:hAnsi="Roboto"/>
          <w:color w:val="444746"/>
          <w:sz w:val="21"/>
          <w:szCs w:val="21"/>
          <w:rtl w:val="0"/>
        </w:rPr>
        <w:t xml:space="preserve">Find out the key drivers for MSMEs to use the app more frequent</w:t>
      </w:r>
    </w:p>
    <w:p w:rsidR="00000000" w:rsidDel="00000000" w:rsidP="00000000" w:rsidRDefault="00000000" w:rsidRPr="00000000" w14:paraId="0000002B">
      <w:pPr>
        <w:numPr>
          <w:ilvl w:val="2"/>
          <w:numId w:val="10"/>
        </w:numPr>
        <w:spacing w:after="0" w:afterAutospacing="0" w:before="0" w:beforeAutospacing="0" w:line="360" w:lineRule="auto"/>
        <w:ind w:left="2880" w:hanging="360"/>
        <w:jc w:val="both"/>
        <w:rPr>
          <w:rFonts w:ascii="Poppins" w:cs="Poppins" w:eastAsia="Poppins" w:hAnsi="Poppins"/>
          <w:sz w:val="20"/>
          <w:szCs w:val="20"/>
          <w:u w:val="none"/>
        </w:rPr>
      </w:pPr>
      <w:r w:rsidDel="00000000" w:rsidR="00000000" w:rsidRPr="00000000">
        <w:rPr>
          <w:rFonts w:ascii="Roboto" w:cs="Roboto" w:eastAsia="Roboto" w:hAnsi="Roboto"/>
          <w:color w:val="444746"/>
          <w:sz w:val="21"/>
          <w:szCs w:val="21"/>
          <w:rtl w:val="0"/>
        </w:rPr>
        <w:t xml:space="preserve">Ask the consultant also to formulate a Campaign Strategy to encourage MSMEs to use the app.</w:t>
      </w:r>
      <w:r w:rsidDel="00000000" w:rsidR="00000000" w:rsidRPr="00000000">
        <w:rPr>
          <w:rtl w:val="0"/>
        </w:rPr>
      </w:r>
    </w:p>
    <w:p w:rsidR="00000000" w:rsidDel="00000000" w:rsidP="00000000" w:rsidRDefault="00000000" w:rsidRPr="00000000" w14:paraId="0000002C">
      <w:pPr>
        <w:numPr>
          <w:ilvl w:val="0"/>
          <w:numId w:val="10"/>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Progress Reports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2D">
      <w:pPr>
        <w:numPr>
          <w:ilvl w:val="1"/>
          <w:numId w:val="10"/>
        </w:numPr>
        <w:spacing w:after="24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Regular progress reports detailing the implementation status of the strategies, challenges encountered, and mitigation measures taken.</w:t>
      </w:r>
    </w:p>
    <w:p w:rsidR="00000000" w:rsidDel="00000000" w:rsidP="00000000" w:rsidRDefault="00000000" w:rsidRPr="00000000" w14:paraId="0000002E">
      <w:pPr>
        <w:pStyle w:val="Heading3"/>
        <w:rPr>
          <w:rFonts w:ascii="Poppins" w:cs="Poppins" w:eastAsia="Poppins" w:hAnsi="Poppins"/>
          <w:b w:val="1"/>
          <w:color w:val="000000"/>
          <w:sz w:val="20"/>
          <w:szCs w:val="20"/>
        </w:rPr>
      </w:pPr>
      <w:bookmarkStart w:colFirst="0" w:colLast="0" w:name="_mvtyz18nm6n4" w:id="5"/>
      <w:bookmarkEnd w:id="5"/>
      <w:r w:rsidDel="00000000" w:rsidR="00000000" w:rsidRPr="00000000">
        <w:rPr>
          <w:rFonts w:ascii="Poppins" w:cs="Poppins" w:eastAsia="Poppins" w:hAnsi="Poppins"/>
          <w:b w:val="1"/>
          <w:color w:val="000000"/>
          <w:sz w:val="20"/>
          <w:szCs w:val="20"/>
          <w:rtl w:val="0"/>
        </w:rPr>
        <w:t xml:space="preserve">Qualifications</w:t>
      </w:r>
    </w:p>
    <w:p w:rsidR="00000000" w:rsidDel="00000000" w:rsidP="00000000" w:rsidRDefault="00000000" w:rsidRPr="00000000" w14:paraId="0000002F">
      <w:pPr>
        <w:numPr>
          <w:ilvl w:val="0"/>
          <w:numId w:val="5"/>
        </w:numPr>
        <w:spacing w:after="0" w:afterAutospacing="0" w:before="24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Proven experience in developing and implementing SME engagement strategies, particularly within the agribusiness sector.</w:t>
      </w:r>
    </w:p>
    <w:p w:rsidR="00000000" w:rsidDel="00000000" w:rsidP="00000000" w:rsidRDefault="00000000" w:rsidRPr="00000000" w14:paraId="00000030">
      <w:pPr>
        <w:numPr>
          <w:ilvl w:val="0"/>
          <w:numId w:val="5"/>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Expertise in export market development and support for SMEs.</w:t>
      </w:r>
    </w:p>
    <w:p w:rsidR="00000000" w:rsidDel="00000000" w:rsidP="00000000" w:rsidRDefault="00000000" w:rsidRPr="00000000" w14:paraId="00000031">
      <w:pPr>
        <w:numPr>
          <w:ilvl w:val="0"/>
          <w:numId w:val="5"/>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Strong background in digital transformation and the implementation of digital tools and technologies for SMEs.</w:t>
      </w:r>
    </w:p>
    <w:p w:rsidR="00000000" w:rsidDel="00000000" w:rsidP="00000000" w:rsidRDefault="00000000" w:rsidRPr="00000000" w14:paraId="00000032">
      <w:pPr>
        <w:numPr>
          <w:ilvl w:val="0"/>
          <w:numId w:val="5"/>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Excellent research, analytical, and report-writing skills.</w:t>
      </w:r>
    </w:p>
    <w:p w:rsidR="00000000" w:rsidDel="00000000" w:rsidP="00000000" w:rsidRDefault="00000000" w:rsidRPr="00000000" w14:paraId="00000033">
      <w:pPr>
        <w:numPr>
          <w:ilvl w:val="0"/>
          <w:numId w:val="5"/>
        </w:numPr>
        <w:spacing w:after="24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Strong project management skills with the ability to deliver results within specified timelines.</w:t>
      </w:r>
    </w:p>
    <w:p w:rsidR="00000000" w:rsidDel="00000000" w:rsidP="00000000" w:rsidRDefault="00000000" w:rsidRPr="00000000" w14:paraId="00000034">
      <w:pPr>
        <w:pStyle w:val="Heading3"/>
        <w:spacing w:line="360" w:lineRule="auto"/>
        <w:jc w:val="both"/>
        <w:rPr>
          <w:rFonts w:ascii="Poppins" w:cs="Poppins" w:eastAsia="Poppins" w:hAnsi="Poppins"/>
          <w:b w:val="1"/>
          <w:color w:val="000000"/>
          <w:sz w:val="20"/>
          <w:szCs w:val="20"/>
        </w:rPr>
      </w:pPr>
      <w:bookmarkStart w:colFirst="0" w:colLast="0" w:name="_ie1c0wr1a2pr" w:id="6"/>
      <w:bookmarkEnd w:id="6"/>
      <w:r w:rsidDel="00000000" w:rsidR="00000000" w:rsidRPr="00000000">
        <w:rPr>
          <w:rFonts w:ascii="Poppins" w:cs="Poppins" w:eastAsia="Poppins" w:hAnsi="Poppins"/>
          <w:b w:val="1"/>
          <w:color w:val="000000"/>
          <w:sz w:val="20"/>
          <w:szCs w:val="20"/>
          <w:rtl w:val="0"/>
        </w:rPr>
        <w:t xml:space="preserve">Evaluation Criteria</w:t>
      </w:r>
    </w:p>
    <w:p w:rsidR="00000000" w:rsidDel="00000000" w:rsidP="00000000" w:rsidRDefault="00000000" w:rsidRPr="00000000" w14:paraId="00000035">
      <w:pPr>
        <w:spacing w:after="240" w:before="240" w:line="36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Proposals will be evaluated based on the following criteria:</w:t>
      </w:r>
    </w:p>
    <w:p w:rsidR="00000000" w:rsidDel="00000000" w:rsidP="00000000" w:rsidRDefault="00000000" w:rsidRPr="00000000" w14:paraId="00000036">
      <w:pPr>
        <w:numPr>
          <w:ilvl w:val="0"/>
          <w:numId w:val="1"/>
        </w:numPr>
        <w:spacing w:after="0" w:afterAutospacing="0" w:before="24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Relevant Experience and Expertise</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37">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Demonstrated experience in SME engagement and digital transformation.</w:t>
      </w:r>
    </w:p>
    <w:p w:rsidR="00000000" w:rsidDel="00000000" w:rsidP="00000000" w:rsidRDefault="00000000" w:rsidRPr="00000000" w14:paraId="00000038">
      <w:pPr>
        <w:numPr>
          <w:ilvl w:val="1"/>
          <w:numId w:val="1"/>
        </w:numPr>
        <w:spacing w:after="0" w:afterAutospacing="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The number of SME consortiums (such as regional Chamber of Commerce, agribusiness groups and exporter communities) synergies the consultant can enable.</w:t>
      </w:r>
    </w:p>
    <w:p w:rsidR="00000000" w:rsidDel="00000000" w:rsidP="00000000" w:rsidRDefault="00000000" w:rsidRPr="00000000" w14:paraId="00000039">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Knowledge and experience in the agribusiness sector and export market dynamics.</w:t>
      </w:r>
    </w:p>
    <w:p w:rsidR="00000000" w:rsidDel="00000000" w:rsidP="00000000" w:rsidRDefault="00000000" w:rsidRPr="00000000" w14:paraId="0000003A">
      <w:pPr>
        <w:numPr>
          <w:ilvl w:val="0"/>
          <w:numId w:val="1"/>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Technical Proposal</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3B">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Comprehensive and well-structured technical proposal that clearly outlines the approach, methodologies, work plan, and timelines.</w:t>
      </w:r>
    </w:p>
    <w:p w:rsidR="00000000" w:rsidDel="00000000" w:rsidP="00000000" w:rsidRDefault="00000000" w:rsidRPr="00000000" w14:paraId="0000003C">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Innovation and feasibility of the proposed strategies.</w:t>
      </w:r>
    </w:p>
    <w:p w:rsidR="00000000" w:rsidDel="00000000" w:rsidP="00000000" w:rsidRDefault="00000000" w:rsidRPr="00000000" w14:paraId="0000003D">
      <w:pPr>
        <w:numPr>
          <w:ilvl w:val="0"/>
          <w:numId w:val="1"/>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Financial Proposal</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3E">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Detailed financial proposal that is competitive and realistic.</w:t>
      </w:r>
    </w:p>
    <w:p w:rsidR="00000000" w:rsidDel="00000000" w:rsidP="00000000" w:rsidRDefault="00000000" w:rsidRPr="00000000" w14:paraId="0000003F">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Value for money in relation to the proposed scope of work.</w:t>
      </w:r>
    </w:p>
    <w:p w:rsidR="00000000" w:rsidDel="00000000" w:rsidP="00000000" w:rsidRDefault="00000000" w:rsidRPr="00000000" w14:paraId="00000040">
      <w:pPr>
        <w:numPr>
          <w:ilvl w:val="1"/>
          <w:numId w:val="1"/>
        </w:numPr>
        <w:spacing w:after="0" w:afterAutospacing="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Update the Annexure 2 template</w:t>
      </w:r>
    </w:p>
    <w:p w:rsidR="00000000" w:rsidDel="00000000" w:rsidP="00000000" w:rsidRDefault="00000000" w:rsidRPr="00000000" w14:paraId="00000041">
      <w:pPr>
        <w:numPr>
          <w:ilvl w:val="0"/>
          <w:numId w:val="1"/>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Professional Expertise</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2">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Qualifications and experience of the proposed team members.</w:t>
      </w:r>
    </w:p>
    <w:p w:rsidR="00000000" w:rsidDel="00000000" w:rsidP="00000000" w:rsidRDefault="00000000" w:rsidRPr="00000000" w14:paraId="00000043">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Relevant experience and successful track record in similar projects.</w:t>
      </w:r>
    </w:p>
    <w:p w:rsidR="00000000" w:rsidDel="00000000" w:rsidP="00000000" w:rsidRDefault="00000000" w:rsidRPr="00000000" w14:paraId="00000044">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Update the Annexure 3 template</w:t>
      </w:r>
    </w:p>
    <w:p w:rsidR="00000000" w:rsidDel="00000000" w:rsidP="00000000" w:rsidRDefault="00000000" w:rsidRPr="00000000" w14:paraId="00000045">
      <w:pPr>
        <w:numPr>
          <w:ilvl w:val="0"/>
          <w:numId w:val="1"/>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References and Past Performance</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6">
      <w:pPr>
        <w:numPr>
          <w:ilvl w:val="1"/>
          <w:numId w:val="1"/>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Positive references from previous clients.</w:t>
      </w:r>
    </w:p>
    <w:p w:rsidR="00000000" w:rsidDel="00000000" w:rsidP="00000000" w:rsidRDefault="00000000" w:rsidRPr="00000000" w14:paraId="00000047">
      <w:pPr>
        <w:numPr>
          <w:ilvl w:val="1"/>
          <w:numId w:val="1"/>
        </w:numPr>
        <w:spacing w:after="24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Evidence of successful completion of similar projects.</w:t>
      </w:r>
    </w:p>
    <w:p w:rsidR="00000000" w:rsidDel="00000000" w:rsidP="00000000" w:rsidRDefault="00000000" w:rsidRPr="00000000" w14:paraId="00000048">
      <w:pPr>
        <w:pStyle w:val="Heading3"/>
        <w:spacing w:line="360" w:lineRule="auto"/>
        <w:jc w:val="both"/>
        <w:rPr>
          <w:rFonts w:ascii="Poppins" w:cs="Poppins" w:eastAsia="Poppins" w:hAnsi="Poppins"/>
          <w:b w:val="1"/>
          <w:color w:val="000000"/>
          <w:sz w:val="20"/>
          <w:szCs w:val="20"/>
        </w:rPr>
      </w:pPr>
      <w:bookmarkStart w:colFirst="0" w:colLast="0" w:name="_sy2p01guelp7" w:id="7"/>
      <w:bookmarkEnd w:id="7"/>
      <w:r w:rsidDel="00000000" w:rsidR="00000000" w:rsidRPr="00000000">
        <w:rPr>
          <w:rFonts w:ascii="Poppins" w:cs="Poppins" w:eastAsia="Poppins" w:hAnsi="Poppins"/>
          <w:b w:val="1"/>
          <w:color w:val="000000"/>
          <w:sz w:val="20"/>
          <w:szCs w:val="20"/>
          <w:rtl w:val="0"/>
        </w:rPr>
        <w:t xml:space="preserve">Application Process</w:t>
      </w:r>
    </w:p>
    <w:p w:rsidR="00000000" w:rsidDel="00000000" w:rsidP="00000000" w:rsidRDefault="00000000" w:rsidRPr="00000000" w14:paraId="00000049">
      <w:pPr>
        <w:spacing w:after="240" w:before="240" w:line="36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Interested candidates are requested to submit the following documents:</w:t>
      </w:r>
    </w:p>
    <w:p w:rsidR="00000000" w:rsidDel="00000000" w:rsidP="00000000" w:rsidRDefault="00000000" w:rsidRPr="00000000" w14:paraId="0000004A">
      <w:pPr>
        <w:numPr>
          <w:ilvl w:val="0"/>
          <w:numId w:val="6"/>
        </w:numPr>
        <w:spacing w:after="0" w:afterAutospacing="0" w:before="24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Technical Proposal</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B">
      <w:pPr>
        <w:numPr>
          <w:ilvl w:val="1"/>
          <w:numId w:val="6"/>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Detailed approach and methodology for the assignment.</w:t>
      </w:r>
    </w:p>
    <w:p w:rsidR="00000000" w:rsidDel="00000000" w:rsidP="00000000" w:rsidRDefault="00000000" w:rsidRPr="00000000" w14:paraId="0000004C">
      <w:pPr>
        <w:numPr>
          <w:ilvl w:val="1"/>
          <w:numId w:val="6"/>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Work plan with timelines and milestones.</w:t>
      </w:r>
    </w:p>
    <w:p w:rsidR="00000000" w:rsidDel="00000000" w:rsidP="00000000" w:rsidRDefault="00000000" w:rsidRPr="00000000" w14:paraId="0000004D">
      <w:pPr>
        <w:numPr>
          <w:ilvl w:val="0"/>
          <w:numId w:val="6"/>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Financial Proposal</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E">
      <w:pPr>
        <w:numPr>
          <w:ilvl w:val="1"/>
          <w:numId w:val="6"/>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Breakdown of costs, including professional fees, travel, and any other expenses.</w:t>
      </w:r>
    </w:p>
    <w:p w:rsidR="00000000" w:rsidDel="00000000" w:rsidP="00000000" w:rsidRDefault="00000000" w:rsidRPr="00000000" w14:paraId="0000004F">
      <w:pPr>
        <w:numPr>
          <w:ilvl w:val="0"/>
          <w:numId w:val="6"/>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Curriculum Vitae (CV)</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50">
      <w:pPr>
        <w:numPr>
          <w:ilvl w:val="1"/>
          <w:numId w:val="6"/>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CVs of the proposed team members, highlighting relevant experience and expertise.</w:t>
      </w:r>
    </w:p>
    <w:p w:rsidR="00000000" w:rsidDel="00000000" w:rsidP="00000000" w:rsidRDefault="00000000" w:rsidRPr="00000000" w14:paraId="00000051">
      <w:pPr>
        <w:numPr>
          <w:ilvl w:val="1"/>
          <w:numId w:val="6"/>
        </w:numPr>
        <w:spacing w:after="0" w:afterAutospacing="0" w:before="0" w:beforeAutospacing="0" w:line="360" w:lineRule="auto"/>
        <w:ind w:left="2160" w:hanging="360"/>
        <w:jc w:val="both"/>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Update the Annexure 3 template</w:t>
      </w:r>
    </w:p>
    <w:p w:rsidR="00000000" w:rsidDel="00000000" w:rsidP="00000000" w:rsidRDefault="00000000" w:rsidRPr="00000000" w14:paraId="00000052">
      <w:pPr>
        <w:numPr>
          <w:ilvl w:val="0"/>
          <w:numId w:val="6"/>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References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53">
      <w:pPr>
        <w:numPr>
          <w:ilvl w:val="1"/>
          <w:numId w:val="6"/>
        </w:numPr>
        <w:spacing w:after="0" w:afterAutospacing="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details of at least three references from similar previous engagements.</w:t>
      </w:r>
    </w:p>
    <w:p w:rsidR="00000000" w:rsidDel="00000000" w:rsidP="00000000" w:rsidRDefault="00000000" w:rsidRPr="00000000" w14:paraId="00000054">
      <w:pPr>
        <w:numPr>
          <w:ilvl w:val="0"/>
          <w:numId w:val="6"/>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Company Profile (if applicable)</w:t>
      </w:r>
      <w:r w:rsidDel="00000000" w:rsidR="00000000" w:rsidRPr="00000000">
        <w:rPr>
          <w:rFonts w:ascii="Poppins" w:cs="Poppins" w:eastAsia="Poppins" w:hAnsi="Poppins"/>
          <w:sz w:val="20"/>
          <w:szCs w:val="20"/>
          <w:rtl w:val="0"/>
        </w:rPr>
        <w:t xml:space="preserve">: (only if the individual representing an organisation)</w:t>
      </w:r>
    </w:p>
    <w:p w:rsidR="00000000" w:rsidDel="00000000" w:rsidP="00000000" w:rsidRDefault="00000000" w:rsidRPr="00000000" w14:paraId="00000055">
      <w:pPr>
        <w:numPr>
          <w:ilvl w:val="1"/>
          <w:numId w:val="6"/>
        </w:numPr>
        <w:spacing w:after="240" w:before="0" w:beforeAutospacing="0" w:line="360" w:lineRule="auto"/>
        <w:ind w:left="216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Brief profile of the company, including previous experience in similar projects.</w:t>
      </w:r>
    </w:p>
    <w:p w:rsidR="00000000" w:rsidDel="00000000" w:rsidP="00000000" w:rsidRDefault="00000000" w:rsidRPr="00000000" w14:paraId="00000056">
      <w:pPr>
        <w:pStyle w:val="Heading3"/>
        <w:spacing w:before="280" w:line="360" w:lineRule="auto"/>
        <w:jc w:val="both"/>
        <w:rPr>
          <w:rFonts w:ascii="Poppins" w:cs="Poppins" w:eastAsia="Poppins" w:hAnsi="Poppins"/>
          <w:b w:val="1"/>
          <w:color w:val="000000"/>
          <w:sz w:val="20"/>
          <w:szCs w:val="20"/>
        </w:rPr>
      </w:pPr>
      <w:bookmarkStart w:colFirst="0" w:colLast="0" w:name="_4ka6443w2ji6" w:id="8"/>
      <w:bookmarkEnd w:id="8"/>
      <w:r w:rsidDel="00000000" w:rsidR="00000000" w:rsidRPr="00000000">
        <w:rPr>
          <w:rFonts w:ascii="Poppins" w:cs="Poppins" w:eastAsia="Poppins" w:hAnsi="Poppins"/>
          <w:b w:val="1"/>
          <w:color w:val="000000"/>
          <w:sz w:val="20"/>
          <w:szCs w:val="20"/>
          <w:rtl w:val="0"/>
        </w:rPr>
        <w:t xml:space="preserve">Submission Details</w:t>
      </w:r>
    </w:p>
    <w:p w:rsidR="00000000" w:rsidDel="00000000" w:rsidP="00000000" w:rsidRDefault="00000000" w:rsidRPr="00000000" w14:paraId="00000057">
      <w:pPr>
        <w:numPr>
          <w:ilvl w:val="1"/>
          <w:numId w:val="3"/>
        </w:numPr>
        <w:spacing w:after="0" w:afterAutospacing="0" w:before="24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Submission Deadline</w:t>
      </w:r>
      <w:r w:rsidDel="00000000" w:rsidR="00000000" w:rsidRPr="00000000">
        <w:rPr>
          <w:rFonts w:ascii="Poppins" w:cs="Poppins" w:eastAsia="Poppins" w:hAnsi="Poppins"/>
          <w:sz w:val="20"/>
          <w:szCs w:val="20"/>
          <w:rtl w:val="0"/>
        </w:rPr>
        <w:t xml:space="preserve">: All proposals must be submit</w:t>
      </w:r>
      <w:r w:rsidDel="00000000" w:rsidR="00000000" w:rsidRPr="00000000">
        <w:rPr>
          <w:rFonts w:ascii="Poppins" w:cs="Poppins" w:eastAsia="Poppins" w:hAnsi="Poppins"/>
          <w:sz w:val="20"/>
          <w:szCs w:val="20"/>
          <w:rtl w:val="0"/>
        </w:rPr>
        <w:t xml:space="preserve">ted by September 10th 2024.</w:t>
      </w:r>
    </w:p>
    <w:p w:rsidR="00000000" w:rsidDel="00000000" w:rsidP="00000000" w:rsidRDefault="00000000" w:rsidRPr="00000000" w14:paraId="00000058">
      <w:pPr>
        <w:numPr>
          <w:ilvl w:val="1"/>
          <w:numId w:val="3"/>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Submission Method</w:t>
      </w:r>
      <w:r w:rsidDel="00000000" w:rsidR="00000000" w:rsidRPr="00000000">
        <w:rPr>
          <w:rFonts w:ascii="Poppins" w:cs="Poppins" w:eastAsia="Poppins" w:hAnsi="Poppins"/>
          <w:sz w:val="20"/>
          <w:szCs w:val="20"/>
          <w:rtl w:val="0"/>
        </w:rPr>
        <w:t xml:space="preserve">: Proposals should be sent via email t</w:t>
      </w:r>
      <w:r w:rsidDel="00000000" w:rsidR="00000000" w:rsidRPr="00000000">
        <w:rPr>
          <w:rFonts w:ascii="Poppins" w:cs="Poppins" w:eastAsia="Poppins" w:hAnsi="Poppins"/>
          <w:sz w:val="20"/>
          <w:szCs w:val="20"/>
          <w:rtl w:val="0"/>
        </w:rPr>
        <w:t xml:space="preserve">o miller@senzmate.com.</w:t>
      </w:r>
    </w:p>
    <w:p w:rsidR="00000000" w:rsidDel="00000000" w:rsidP="00000000" w:rsidRDefault="00000000" w:rsidRPr="00000000" w14:paraId="00000059">
      <w:pPr>
        <w:numPr>
          <w:ilvl w:val="1"/>
          <w:numId w:val="3"/>
        </w:numPr>
        <w:spacing w:after="24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Contact Person</w:t>
      </w:r>
      <w:r w:rsidDel="00000000" w:rsidR="00000000" w:rsidRPr="00000000">
        <w:rPr>
          <w:rFonts w:ascii="Poppins" w:cs="Poppins" w:eastAsia="Poppins" w:hAnsi="Poppins"/>
          <w:sz w:val="20"/>
          <w:szCs w:val="20"/>
          <w:rtl w:val="0"/>
        </w:rPr>
        <w:t xml:space="preserve">: For any inquiries regarding this ToR, please contact Mr. Miller Rajendran</w:t>
      </w:r>
      <w:r w:rsidDel="00000000" w:rsidR="00000000" w:rsidRPr="00000000">
        <w:rPr>
          <w:rFonts w:ascii="Poppins" w:cs="Poppins" w:eastAsia="Poppins" w:hAnsi="Poppins"/>
          <w:sz w:val="20"/>
          <w:szCs w:val="20"/>
          <w:rtl w:val="0"/>
        </w:rPr>
        <w:t xml:space="preserve"> at miller@senzmate.com or +94750395802.</w:t>
      </w:r>
    </w:p>
    <w:p w:rsidR="00000000" w:rsidDel="00000000" w:rsidP="00000000" w:rsidRDefault="00000000" w:rsidRPr="00000000" w14:paraId="0000005A">
      <w:pPr>
        <w:pStyle w:val="Heading3"/>
        <w:spacing w:after="240" w:before="240" w:line="360" w:lineRule="auto"/>
        <w:rPr>
          <w:rFonts w:ascii="Poppins" w:cs="Poppins" w:eastAsia="Poppins" w:hAnsi="Poppins"/>
          <w:b w:val="1"/>
          <w:color w:val="000000"/>
          <w:sz w:val="20"/>
          <w:szCs w:val="20"/>
        </w:rPr>
      </w:pPr>
      <w:bookmarkStart w:colFirst="0" w:colLast="0" w:name="_mx487gxdkiwx" w:id="9"/>
      <w:bookmarkEnd w:id="9"/>
      <w:r w:rsidDel="00000000" w:rsidR="00000000" w:rsidRPr="00000000">
        <w:rPr>
          <w:rFonts w:ascii="Poppins" w:cs="Poppins" w:eastAsia="Poppins" w:hAnsi="Poppins"/>
          <w:b w:val="1"/>
          <w:color w:val="000000"/>
          <w:sz w:val="20"/>
          <w:szCs w:val="20"/>
          <w:rtl w:val="0"/>
        </w:rPr>
        <w:t xml:space="preserve">Timeline</w:t>
      </w:r>
    </w:p>
    <w:p w:rsidR="00000000" w:rsidDel="00000000" w:rsidP="00000000" w:rsidRDefault="00000000" w:rsidRPr="00000000" w14:paraId="0000005B">
      <w:pPr>
        <w:spacing w:after="240" w:before="240" w:line="360" w:lineRule="auto"/>
        <w:ind w:left="72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engagement is expected to last between 4 to 12 weeks, with all deliverables completed by 24th December 2024.</w:t>
      </w:r>
    </w:p>
    <w:p w:rsidR="00000000" w:rsidDel="00000000" w:rsidP="00000000" w:rsidRDefault="00000000" w:rsidRPr="00000000" w14:paraId="0000005C">
      <w:pPr>
        <w:pStyle w:val="Heading3"/>
        <w:spacing w:before="280" w:line="360" w:lineRule="auto"/>
        <w:jc w:val="both"/>
        <w:rPr>
          <w:rFonts w:ascii="Poppins" w:cs="Poppins" w:eastAsia="Poppins" w:hAnsi="Poppins"/>
          <w:b w:val="1"/>
          <w:color w:val="000000"/>
          <w:sz w:val="20"/>
          <w:szCs w:val="20"/>
        </w:rPr>
      </w:pPr>
      <w:bookmarkStart w:colFirst="0" w:colLast="0" w:name="_4bu70y7pr2vy" w:id="10"/>
      <w:bookmarkEnd w:id="10"/>
      <w:r w:rsidDel="00000000" w:rsidR="00000000" w:rsidRPr="00000000">
        <w:rPr>
          <w:rFonts w:ascii="Poppins" w:cs="Poppins" w:eastAsia="Poppins" w:hAnsi="Poppins"/>
          <w:b w:val="1"/>
          <w:color w:val="000000"/>
          <w:sz w:val="20"/>
          <w:szCs w:val="20"/>
          <w:rtl w:val="0"/>
        </w:rPr>
        <w:t xml:space="preserve">Budget</w:t>
      </w:r>
    </w:p>
    <w:p w:rsidR="00000000" w:rsidDel="00000000" w:rsidP="00000000" w:rsidRDefault="00000000" w:rsidRPr="00000000" w14:paraId="0000005D">
      <w:pPr>
        <w:spacing w:after="240" w:before="240" w:line="360" w:lineRule="auto"/>
        <w:ind w:left="720" w:firstLine="0"/>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Please update the financial proposal in the formate defined in</w:t>
      </w:r>
      <w:r w:rsidDel="00000000" w:rsidR="00000000" w:rsidRPr="00000000">
        <w:rPr>
          <w:rFonts w:ascii="Poppins" w:cs="Poppins" w:eastAsia="Poppins" w:hAnsi="Poppins"/>
          <w:b w:val="1"/>
          <w:sz w:val="20"/>
          <w:szCs w:val="20"/>
          <w:rtl w:val="0"/>
        </w:rPr>
        <w:t xml:space="preserve"> Annexure 2</w:t>
      </w:r>
    </w:p>
    <w:p w:rsidR="00000000" w:rsidDel="00000000" w:rsidP="00000000" w:rsidRDefault="00000000" w:rsidRPr="00000000" w14:paraId="0000005E">
      <w:pPr>
        <w:pStyle w:val="Heading3"/>
        <w:spacing w:before="280" w:line="360" w:lineRule="auto"/>
        <w:jc w:val="both"/>
        <w:rPr>
          <w:rFonts w:ascii="Poppins" w:cs="Poppins" w:eastAsia="Poppins" w:hAnsi="Poppins"/>
          <w:b w:val="1"/>
          <w:color w:val="000000"/>
          <w:sz w:val="20"/>
          <w:szCs w:val="20"/>
        </w:rPr>
      </w:pPr>
      <w:bookmarkStart w:colFirst="0" w:colLast="0" w:name="_fq5ob127hrqd" w:id="11"/>
      <w:bookmarkEnd w:id="11"/>
      <w:r w:rsidDel="00000000" w:rsidR="00000000" w:rsidRPr="00000000">
        <w:rPr>
          <w:rFonts w:ascii="Poppins" w:cs="Poppins" w:eastAsia="Poppins" w:hAnsi="Poppins"/>
          <w:b w:val="1"/>
          <w:color w:val="000000"/>
          <w:sz w:val="20"/>
          <w:szCs w:val="20"/>
          <w:rtl w:val="0"/>
        </w:rPr>
        <w:t xml:space="preserve">Selection Process</w:t>
      </w:r>
    </w:p>
    <w:p w:rsidR="00000000" w:rsidDel="00000000" w:rsidP="00000000" w:rsidRDefault="00000000" w:rsidRPr="00000000" w14:paraId="0000005F">
      <w:pPr>
        <w:numPr>
          <w:ilvl w:val="0"/>
          <w:numId w:val="4"/>
        </w:numPr>
        <w:spacing w:after="0" w:afterAutospacing="0" w:before="24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Proposal Review</w:t>
      </w:r>
      <w:r w:rsidDel="00000000" w:rsidR="00000000" w:rsidRPr="00000000">
        <w:rPr>
          <w:rFonts w:ascii="Poppins" w:cs="Poppins" w:eastAsia="Poppins" w:hAnsi="Poppins"/>
          <w:sz w:val="20"/>
          <w:szCs w:val="20"/>
          <w:rtl w:val="0"/>
        </w:rPr>
        <w:t xml:space="preserve">: All proposals will be reviewed by a selection committee based on the evaluation criteria outlined above.</w:t>
      </w:r>
    </w:p>
    <w:p w:rsidR="00000000" w:rsidDel="00000000" w:rsidP="00000000" w:rsidRDefault="00000000" w:rsidRPr="00000000" w14:paraId="00000060">
      <w:pPr>
        <w:numPr>
          <w:ilvl w:val="0"/>
          <w:numId w:val="4"/>
        </w:numPr>
        <w:spacing w:after="0" w:afterAutospacing="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Interviews</w:t>
      </w:r>
      <w:r w:rsidDel="00000000" w:rsidR="00000000" w:rsidRPr="00000000">
        <w:rPr>
          <w:rFonts w:ascii="Poppins" w:cs="Poppins" w:eastAsia="Poppins" w:hAnsi="Poppins"/>
          <w:sz w:val="20"/>
          <w:szCs w:val="20"/>
          <w:rtl w:val="0"/>
        </w:rPr>
        <w:t xml:space="preserve">: Shortlisted candidates may be invited for an interview to discuss their proposal and approach in more detail.</w:t>
      </w:r>
    </w:p>
    <w:p w:rsidR="00000000" w:rsidDel="00000000" w:rsidP="00000000" w:rsidRDefault="00000000" w:rsidRPr="00000000" w14:paraId="00000061">
      <w:pPr>
        <w:numPr>
          <w:ilvl w:val="0"/>
          <w:numId w:val="4"/>
        </w:numPr>
        <w:spacing w:after="240" w:before="0" w:beforeAutospacing="0" w:line="360" w:lineRule="auto"/>
        <w:ind w:left="1440" w:hanging="360"/>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Notification</w:t>
      </w:r>
      <w:r w:rsidDel="00000000" w:rsidR="00000000" w:rsidRPr="00000000">
        <w:rPr>
          <w:rFonts w:ascii="Poppins" w:cs="Poppins" w:eastAsia="Poppins" w:hAnsi="Poppins"/>
          <w:sz w:val="20"/>
          <w:szCs w:val="20"/>
          <w:rtl w:val="0"/>
        </w:rPr>
        <w:t xml:space="preserve">: Successful candidates will be notifi</w:t>
      </w:r>
      <w:r w:rsidDel="00000000" w:rsidR="00000000" w:rsidRPr="00000000">
        <w:rPr>
          <w:rFonts w:ascii="Poppins" w:cs="Poppins" w:eastAsia="Poppins" w:hAnsi="Poppins"/>
          <w:sz w:val="20"/>
          <w:szCs w:val="20"/>
          <w:rtl w:val="0"/>
        </w:rPr>
        <w:t xml:space="preserve">ed by 15th October 2024</w:t>
      </w:r>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62">
      <w:pPr>
        <w:spacing w:after="240" w:before="240" w:line="36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63">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Annexure 1 :</w:t>
      </w: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sz w:val="20"/>
          <w:szCs w:val="20"/>
          <w:rtl w:val="0"/>
        </w:rPr>
        <w:t xml:space="preserve">Instructions to Consultants</w:t>
      </w:r>
    </w:p>
    <w:p w:rsidR="00000000" w:rsidDel="00000000" w:rsidP="00000000" w:rsidRDefault="00000000" w:rsidRPr="00000000" w14:paraId="00000064">
      <w:pPr>
        <w:spacing w:line="360" w:lineRule="auto"/>
        <w:rPr>
          <w:rFonts w:ascii="Poppins" w:cs="Poppins" w:eastAsia="Poppins" w:hAnsi="Poppins"/>
          <w:sz w:val="20"/>
          <w:szCs w:val="20"/>
        </w:rPr>
      </w:pPr>
      <w:r w:rsidDel="00000000" w:rsidR="00000000" w:rsidRPr="00000000">
        <w:rPr>
          <w:rtl w:val="0"/>
        </w:rPr>
      </w:r>
    </w:p>
    <w:tbl>
      <w:tblPr>
        <w:tblStyle w:val="Table1"/>
        <w:tblW w:w="893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6237"/>
        <w:tblGridChange w:id="0">
          <w:tblGrid>
            <w:gridCol w:w="2694"/>
            <w:gridCol w:w="6237"/>
          </w:tblGrid>
        </w:tblGridChange>
      </w:tblGrid>
      <w:tr>
        <w:trPr>
          <w:cantSplit w:val="0"/>
          <w:tblHeader w:val="0"/>
        </w:trPr>
        <w:tc>
          <w:tcPr>
            <w:shd w:fill="auto" w:val="clear"/>
          </w:tcPr>
          <w:p w:rsidR="00000000" w:rsidDel="00000000" w:rsidP="00000000" w:rsidRDefault="00000000" w:rsidRPr="00000000" w14:paraId="00000065">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the assignment</w:t>
            </w:r>
          </w:p>
        </w:tc>
        <w:tc>
          <w:tcPr>
            <w:shd w:fill="auto" w:val="clear"/>
          </w:tcPr>
          <w:p w:rsidR="00000000" w:rsidDel="00000000" w:rsidP="00000000" w:rsidRDefault="00000000" w:rsidRPr="00000000" w14:paraId="0000006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Digital Infusion Consultation for  SME/Agribusiness Sector</w:t>
            </w:r>
          </w:p>
        </w:tc>
      </w:tr>
      <w:tr>
        <w:trPr>
          <w:cantSplit w:val="0"/>
          <w:tblHeader w:val="0"/>
        </w:trPr>
        <w:tc>
          <w:tcPr>
            <w:shd w:fill="auto" w:val="clear"/>
          </w:tcPr>
          <w:p w:rsidR="00000000" w:rsidDel="00000000" w:rsidP="00000000" w:rsidRDefault="00000000" w:rsidRPr="00000000" w14:paraId="00000067">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Method of selection</w:t>
            </w:r>
          </w:p>
        </w:tc>
        <w:tc>
          <w:tcPr>
            <w:shd w:fill="auto" w:val="clear"/>
          </w:tcPr>
          <w:p w:rsidR="00000000" w:rsidDel="00000000" w:rsidP="00000000" w:rsidRDefault="00000000" w:rsidRPr="00000000" w14:paraId="00000068">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Direct Contract</w:t>
            </w:r>
          </w:p>
        </w:tc>
      </w:tr>
      <w:tr>
        <w:trPr>
          <w:cantSplit w:val="0"/>
          <w:tblHeader w:val="0"/>
        </w:trPr>
        <w:tc>
          <w:tcPr>
            <w:shd w:fill="auto" w:val="clear"/>
          </w:tcPr>
          <w:p w:rsidR="00000000" w:rsidDel="00000000" w:rsidP="00000000" w:rsidRDefault="00000000" w:rsidRPr="00000000" w14:paraId="00000069">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SenzAgro officer in charge</w:t>
            </w:r>
          </w:p>
        </w:tc>
        <w:tc>
          <w:tcPr>
            <w:shd w:fill="auto" w:val="clear"/>
          </w:tcPr>
          <w:p w:rsidR="00000000" w:rsidDel="00000000" w:rsidP="00000000" w:rsidRDefault="00000000" w:rsidRPr="00000000" w14:paraId="0000006A">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 Miller Rajendran</w:t>
            </w:r>
          </w:p>
          <w:p w:rsidR="00000000" w:rsidDel="00000000" w:rsidP="00000000" w:rsidRDefault="00000000" w:rsidRPr="00000000" w14:paraId="0000006B">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Address: SenzAgro Solutions, 09 Mary’s Road , Colombo 04, Sri Lanka</w:t>
            </w:r>
          </w:p>
          <w:p w:rsidR="00000000" w:rsidDel="00000000" w:rsidP="00000000" w:rsidRDefault="00000000" w:rsidRPr="00000000" w14:paraId="0000006C">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Telephone: +94750395802</w:t>
            </w:r>
          </w:p>
          <w:p w:rsidR="00000000" w:rsidDel="00000000" w:rsidP="00000000" w:rsidRDefault="00000000" w:rsidRPr="00000000" w14:paraId="0000006D">
            <w:pPr>
              <w:tabs>
                <w:tab w:val="left" w:leader="none" w:pos="1074"/>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 miller@senzmate.com</w:t>
            </w:r>
          </w:p>
        </w:tc>
      </w:tr>
      <w:tr>
        <w:trPr>
          <w:cantSplit w:val="0"/>
          <w:tblHeader w:val="0"/>
        </w:trPr>
        <w:tc>
          <w:tcPr>
            <w:shd w:fill="auto" w:val="clear"/>
          </w:tcPr>
          <w:p w:rsidR="00000000" w:rsidDel="00000000" w:rsidP="00000000" w:rsidRDefault="00000000" w:rsidRPr="00000000" w14:paraId="0000006E">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Type of contract</w:t>
            </w:r>
          </w:p>
        </w:tc>
        <w:tc>
          <w:tcPr>
            <w:shd w:fill="auto" w:val="clear"/>
          </w:tcPr>
          <w:p w:rsidR="00000000" w:rsidDel="00000000" w:rsidP="00000000" w:rsidRDefault="00000000" w:rsidRPr="00000000" w14:paraId="0000006F">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Time-based Contract</w:t>
            </w:r>
          </w:p>
        </w:tc>
      </w:tr>
      <w:tr>
        <w:trPr>
          <w:cantSplit w:val="0"/>
          <w:tblHeader w:val="0"/>
        </w:trPr>
        <w:tc>
          <w:tcPr>
            <w:shd w:fill="auto" w:val="clear"/>
          </w:tcPr>
          <w:p w:rsidR="00000000" w:rsidDel="00000000" w:rsidP="00000000" w:rsidRDefault="00000000" w:rsidRPr="00000000" w14:paraId="00000070">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Contents of Proposal</w:t>
            </w:r>
          </w:p>
        </w:tc>
        <w:tc>
          <w:tcPr>
            <w:shd w:fill="auto" w:val="clear"/>
          </w:tcPr>
          <w:p w:rsidR="00000000" w:rsidDel="00000000" w:rsidP="00000000" w:rsidRDefault="00000000" w:rsidRPr="00000000" w14:paraId="00000071">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Proposal shall comprise the documents and forms listed below:</w:t>
            </w:r>
          </w:p>
          <w:p w:rsidR="00000000" w:rsidDel="00000000" w:rsidP="00000000" w:rsidRDefault="00000000" w:rsidRPr="00000000" w14:paraId="00000072">
            <w:pPr>
              <w:numPr>
                <w:ilvl w:val="0"/>
                <w:numId w:val="8"/>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Price Quotation for the Service</w:t>
            </w:r>
          </w:p>
          <w:p w:rsidR="00000000" w:rsidDel="00000000" w:rsidP="00000000" w:rsidRDefault="00000000" w:rsidRPr="00000000" w14:paraId="00000073">
            <w:pPr>
              <w:numPr>
                <w:ilvl w:val="0"/>
                <w:numId w:val="8"/>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Curriculum Vitae of the persons assigned</w:t>
            </w:r>
          </w:p>
          <w:p w:rsidR="00000000" w:rsidDel="00000000" w:rsidP="00000000" w:rsidRDefault="00000000" w:rsidRPr="00000000" w14:paraId="00000074">
            <w:pPr>
              <w:numPr>
                <w:ilvl w:val="0"/>
                <w:numId w:val="8"/>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Detailed Approach Plan Proposal </w:t>
            </w:r>
          </w:p>
        </w:tc>
      </w:tr>
      <w:tr>
        <w:trPr>
          <w:cantSplit w:val="0"/>
          <w:tblHeader w:val="0"/>
        </w:trPr>
        <w:tc>
          <w:tcPr>
            <w:shd w:fill="auto" w:val="clear"/>
          </w:tcPr>
          <w:p w:rsidR="00000000" w:rsidDel="00000000" w:rsidP="00000000" w:rsidRDefault="00000000" w:rsidRPr="00000000" w14:paraId="00000075">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Proposal submission deadline</w:t>
            </w:r>
          </w:p>
        </w:tc>
        <w:tc>
          <w:tcPr>
            <w:shd w:fill="auto" w:val="clear"/>
          </w:tcPr>
          <w:p w:rsidR="00000000" w:rsidDel="00000000" w:rsidP="00000000" w:rsidRDefault="00000000" w:rsidRPr="00000000" w14:paraId="0000007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Date: September 10th, 2024 </w:t>
            </w:r>
          </w:p>
          <w:p w:rsidR="00000000" w:rsidDel="00000000" w:rsidP="00000000" w:rsidRDefault="00000000" w:rsidRPr="00000000" w14:paraId="00000077">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 5:00 pm local time (IST)</w:t>
            </w:r>
          </w:p>
        </w:tc>
      </w:tr>
      <w:tr>
        <w:trPr>
          <w:cantSplit w:val="0"/>
          <w:tblHeader w:val="0"/>
        </w:trPr>
        <w:tc>
          <w:tcPr>
            <w:shd w:fill="auto" w:val="clear"/>
          </w:tcPr>
          <w:p w:rsidR="00000000" w:rsidDel="00000000" w:rsidP="00000000" w:rsidRDefault="00000000" w:rsidRPr="00000000" w14:paraId="00000078">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Proposal submission address</w:t>
            </w:r>
          </w:p>
        </w:tc>
        <w:tc>
          <w:tcPr>
            <w:shd w:fill="auto" w:val="clear"/>
          </w:tcPr>
          <w:p w:rsidR="00000000" w:rsidDel="00000000" w:rsidP="00000000" w:rsidRDefault="00000000" w:rsidRPr="00000000" w14:paraId="00000079">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 to the above 3. SenzAgro officer in charge</w:t>
            </w:r>
          </w:p>
        </w:tc>
      </w:tr>
      <w:tr>
        <w:trPr>
          <w:cantSplit w:val="0"/>
          <w:tblHeader w:val="0"/>
        </w:trPr>
        <w:tc>
          <w:tcPr>
            <w:shd w:fill="auto" w:val="clear"/>
          </w:tcPr>
          <w:p w:rsidR="00000000" w:rsidDel="00000000" w:rsidP="00000000" w:rsidRDefault="00000000" w:rsidRPr="00000000" w14:paraId="0000007A">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Expected date for the negotiations</w:t>
            </w:r>
          </w:p>
        </w:tc>
        <w:tc>
          <w:tcPr>
            <w:shd w:fill="auto" w:val="clear"/>
          </w:tcPr>
          <w:p w:rsidR="00000000" w:rsidDel="00000000" w:rsidP="00000000" w:rsidRDefault="00000000" w:rsidRPr="00000000" w14:paraId="0000007B">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Oct 15th, 2024</w:t>
            </w:r>
          </w:p>
        </w:tc>
      </w:tr>
      <w:tr>
        <w:trPr>
          <w:cantSplit w:val="0"/>
          <w:tblHeader w:val="0"/>
        </w:trPr>
        <w:tc>
          <w:tcPr>
            <w:shd w:fill="auto" w:val="clear"/>
          </w:tcPr>
          <w:p w:rsidR="00000000" w:rsidDel="00000000" w:rsidP="00000000" w:rsidRDefault="00000000" w:rsidRPr="00000000" w14:paraId="0000007C">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Expected date for the commencement of the Services</w:t>
            </w:r>
          </w:p>
        </w:tc>
        <w:tc>
          <w:tcPr>
            <w:shd w:fill="auto" w:val="clear"/>
          </w:tcPr>
          <w:p w:rsidR="00000000" w:rsidDel="00000000" w:rsidP="00000000" w:rsidRDefault="00000000" w:rsidRPr="00000000" w14:paraId="0000007D">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November 01st, 2024</w:t>
            </w:r>
          </w:p>
        </w:tc>
      </w:tr>
      <w:tr>
        <w:trPr>
          <w:cantSplit w:val="0"/>
          <w:tblHeader w:val="0"/>
        </w:trPr>
        <w:tc>
          <w:tcPr>
            <w:shd w:fill="auto" w:val="clear"/>
          </w:tcPr>
          <w:p w:rsidR="00000000" w:rsidDel="00000000" w:rsidP="00000000" w:rsidRDefault="00000000" w:rsidRPr="00000000" w14:paraId="0000007E">
            <w:pPr>
              <w:numPr>
                <w:ilvl w:val="0"/>
                <w:numId w:val="11"/>
              </w:numPr>
              <w:spacing w:line="360" w:lineRule="auto"/>
              <w:ind w:left="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Taxes</w:t>
            </w:r>
          </w:p>
        </w:tc>
        <w:tc>
          <w:tcPr>
            <w:shd w:fill="auto" w:val="clear"/>
          </w:tcPr>
          <w:p w:rsidR="00000000" w:rsidDel="00000000" w:rsidP="00000000" w:rsidRDefault="00000000" w:rsidRPr="00000000" w14:paraId="0000007F">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SenzAgro evaluation of the Price Quotation shall include taxes and duties in Sri Lanka.</w:t>
            </w:r>
          </w:p>
        </w:tc>
      </w:tr>
    </w:tbl>
    <w:p w:rsidR="00000000" w:rsidDel="00000000" w:rsidP="00000000" w:rsidRDefault="00000000" w:rsidRPr="00000000" w14:paraId="00000080">
      <w:pPr>
        <w:widowControl w:val="0"/>
        <w:spacing w:line="240" w:lineRule="auto"/>
        <w:rPr>
          <w:rFonts w:ascii="Poppins" w:cs="Poppins" w:eastAsia="Poppins" w:hAnsi="Poppins"/>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1">
      <w:pPr>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Annexure 2</w:t>
      </w:r>
      <w:r w:rsidDel="00000000" w:rsidR="00000000" w:rsidRPr="00000000">
        <w:rPr>
          <w:rFonts w:ascii="Poppins" w:cs="Poppins" w:eastAsia="Poppins" w:hAnsi="Poppins"/>
          <w:sz w:val="20"/>
          <w:szCs w:val="20"/>
          <w:rtl w:val="0"/>
        </w:rPr>
        <w:t xml:space="preserve">:  Form of Price Quotation</w:t>
      </w:r>
    </w:p>
    <w:p w:rsidR="00000000" w:rsidDel="00000000" w:rsidP="00000000" w:rsidRDefault="00000000" w:rsidRPr="00000000" w14:paraId="00000082">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3">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w:t>
        <w:tab/>
        <w:t xml:space="preserve">Mr. Miller Rajendran</w:t>
      </w:r>
    </w:p>
    <w:p w:rsidR="00000000" w:rsidDel="00000000" w:rsidP="00000000" w:rsidRDefault="00000000" w:rsidRPr="00000000" w14:paraId="00000084">
      <w:pPr>
        <w:rPr>
          <w:rFonts w:ascii="Poppins" w:cs="Poppins" w:eastAsia="Poppins" w:hAnsi="Poppins"/>
          <w:sz w:val="20"/>
          <w:szCs w:val="20"/>
        </w:rPr>
      </w:pPr>
      <w:r w:rsidDel="00000000" w:rsidR="00000000" w:rsidRPr="00000000">
        <w:rPr>
          <w:rFonts w:ascii="Poppins" w:cs="Poppins" w:eastAsia="Poppins" w:hAnsi="Poppins"/>
          <w:sz w:val="20"/>
          <w:szCs w:val="20"/>
          <w:rtl w:val="0"/>
        </w:rPr>
        <w:tab/>
        <w:t xml:space="preserve">Digital Infusion Consultation for  SME/Agribusiness Sector </w:t>
      </w:r>
    </w:p>
    <w:p w:rsidR="00000000" w:rsidDel="00000000" w:rsidP="00000000" w:rsidRDefault="00000000" w:rsidRPr="00000000" w14:paraId="00000085">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6">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Dear Sir:</w:t>
      </w:r>
    </w:p>
    <w:p w:rsidR="00000000" w:rsidDel="00000000" w:rsidP="00000000" w:rsidRDefault="00000000" w:rsidRPr="00000000" w14:paraId="00000087">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8">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 the undersigned, offer to provide the contract services for “Digital Infusion Consultation for  SME/Agribusiness Sector” in accordance with your Request for Quotation dated </w:t>
      </w:r>
      <w:r w:rsidDel="00000000" w:rsidR="00000000" w:rsidRPr="00000000">
        <w:rPr>
          <w:rFonts w:ascii="Poppins" w:cs="Poppins" w:eastAsia="Poppins" w:hAnsi="Poppins"/>
          <w:sz w:val="20"/>
          <w:szCs w:val="20"/>
          <w:rtl w:val="0"/>
        </w:rPr>
        <w:t xml:space="preserve">10th September 2024.</w:t>
      </w:r>
    </w:p>
    <w:p w:rsidR="00000000" w:rsidDel="00000000" w:rsidP="00000000" w:rsidRDefault="00000000" w:rsidRPr="00000000" w14:paraId="00000089">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Price offered by this quotation is LKR ●●●(●●●), including of all indirect local taxes.</w:t>
      </w:r>
    </w:p>
    <w:p w:rsidR="00000000" w:rsidDel="00000000" w:rsidP="00000000" w:rsidRDefault="00000000" w:rsidRPr="00000000" w14:paraId="0000008A">
      <w:pPr>
        <w:rPr>
          <w:rFonts w:ascii="Poppins" w:cs="Poppins" w:eastAsia="Poppins" w:hAnsi="Poppins"/>
          <w:sz w:val="20"/>
          <w:szCs w:val="20"/>
        </w:rPr>
      </w:pPr>
      <w:r w:rsidDel="00000000" w:rsidR="00000000" w:rsidRPr="00000000">
        <w:rPr>
          <w:rtl w:val="0"/>
        </w:rPr>
      </w:r>
    </w:p>
    <w:tbl>
      <w:tblPr>
        <w:tblStyle w:val="Table2"/>
        <w:tblW w:w="9255.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310"/>
        <w:gridCol w:w="1500"/>
        <w:gridCol w:w="1845"/>
        <w:gridCol w:w="1890"/>
        <w:gridCol w:w="1140"/>
        <w:tblGridChange w:id="0">
          <w:tblGrid>
            <w:gridCol w:w="570"/>
            <w:gridCol w:w="2310"/>
            <w:gridCol w:w="1500"/>
            <w:gridCol w:w="1845"/>
            <w:gridCol w:w="1890"/>
            <w:gridCol w:w="1140"/>
          </w:tblGrid>
        </w:tblGridChange>
      </w:tblGrid>
      <w:tr>
        <w:trPr>
          <w:cantSplit w:val="0"/>
          <w:trHeight w:val="340" w:hRule="atLeast"/>
          <w:tblHeader w:val="0"/>
        </w:trPr>
        <w:tc>
          <w:tcPr>
            <w:gridSpan w:val="6"/>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8B">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Remuneration</w:t>
            </w:r>
          </w:p>
        </w:tc>
      </w:tr>
      <w:tr>
        <w:trPr>
          <w:cantSplit w:val="0"/>
          <w:trHeight w:val="340"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91">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w:t>
            </w:r>
          </w:p>
        </w:tc>
        <w:tc>
          <w:tcPr>
            <w:tcBorders>
              <w:top w:color="000000" w:space="0" w:sz="4" w:val="single"/>
            </w:tcBorders>
            <w:shd w:fill="auto" w:val="clear"/>
            <w:vAlign w:val="center"/>
          </w:tcPr>
          <w:p w:rsidR="00000000" w:rsidDel="00000000" w:rsidP="00000000" w:rsidRDefault="00000000" w:rsidRPr="00000000" w14:paraId="00000092">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w:t>
            </w:r>
          </w:p>
        </w:tc>
        <w:tc>
          <w:tcPr>
            <w:tcBorders>
              <w:top w:color="000000" w:space="0" w:sz="4" w:val="single"/>
            </w:tcBorders>
            <w:shd w:fill="auto" w:val="clear"/>
            <w:vAlign w:val="center"/>
          </w:tcPr>
          <w:p w:rsidR="00000000" w:rsidDel="00000000" w:rsidP="00000000" w:rsidRDefault="00000000" w:rsidRPr="00000000" w14:paraId="00000093">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Position</w:t>
            </w:r>
          </w:p>
        </w:tc>
        <w:tc>
          <w:tcPr>
            <w:tcBorders>
              <w:top w:color="000000" w:space="0" w:sz="4" w:val="single"/>
            </w:tcBorders>
            <w:shd w:fill="auto" w:val="clear"/>
            <w:vAlign w:val="center"/>
          </w:tcPr>
          <w:p w:rsidR="00000000" w:rsidDel="00000000" w:rsidP="00000000" w:rsidRDefault="00000000" w:rsidRPr="00000000" w14:paraId="00000094">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Person-month Remuneration Rate</w:t>
            </w:r>
          </w:p>
        </w:tc>
        <w:tc>
          <w:tcPr>
            <w:tcBorders>
              <w:top w:color="000000" w:space="0" w:sz="4" w:val="single"/>
            </w:tcBorders>
            <w:shd w:fill="auto" w:val="clear"/>
            <w:vAlign w:val="center"/>
          </w:tcPr>
          <w:p w:rsidR="00000000" w:rsidDel="00000000" w:rsidP="00000000" w:rsidRDefault="00000000" w:rsidRPr="00000000" w14:paraId="00000095">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 input in person/month</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096">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Cost</w:t>
            </w:r>
          </w:p>
        </w:tc>
      </w:tr>
      <w:tr>
        <w:trPr>
          <w:cantSplit w:val="0"/>
          <w:trHeight w:val="340" w:hRule="atLeast"/>
          <w:tblHeader w:val="0"/>
        </w:trPr>
        <w:tc>
          <w:tcPr>
            <w:tcBorders>
              <w:left w:color="000000" w:space="0" w:sz="12" w:val="single"/>
            </w:tcBorders>
            <w:shd w:fill="auto" w:val="clear"/>
            <w:vAlign w:val="center"/>
          </w:tcPr>
          <w:p w:rsidR="00000000" w:rsidDel="00000000" w:rsidP="00000000" w:rsidRDefault="00000000" w:rsidRPr="00000000" w14:paraId="00000097">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w:t>
            </w:r>
          </w:p>
        </w:tc>
        <w:tc>
          <w:tcPr>
            <w:shd w:fill="auto" w:val="clear"/>
            <w:vAlign w:val="center"/>
          </w:tcPr>
          <w:p w:rsidR="00000000" w:rsidDel="00000000" w:rsidP="00000000" w:rsidRDefault="00000000" w:rsidRPr="00000000" w14:paraId="00000098">
            <w:pPr>
              <w:spacing w:line="240" w:lineRule="auto"/>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9">
            <w:pPr>
              <w:spacing w:line="240" w:lineRule="auto"/>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A">
            <w:pPr>
              <w:spacing w:line="240" w:lineRule="auto"/>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B">
            <w:pPr>
              <w:spacing w:line="24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09C">
            <w:pPr>
              <w:spacing w:line="24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9D">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w:t>
            </w:r>
          </w:p>
        </w:tc>
        <w:tc>
          <w:tcPr>
            <w:vAlign w:val="center"/>
          </w:tcPr>
          <w:p w:rsidR="00000000" w:rsidDel="00000000" w:rsidP="00000000" w:rsidRDefault="00000000" w:rsidRPr="00000000" w14:paraId="0000009E">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9F">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A0">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A1">
            <w:pPr>
              <w:spacing w:line="24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2">
            <w:pPr>
              <w:spacing w:line="24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A3">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Total of Remuneration</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A8">
            <w:pPr>
              <w:spacing w:line="24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A9">
      <w:pPr>
        <w:rPr>
          <w:rFonts w:ascii="Poppins" w:cs="Poppins" w:eastAsia="Poppins" w:hAnsi="Poppins"/>
          <w:sz w:val="20"/>
          <w:szCs w:val="20"/>
        </w:rPr>
      </w:pPr>
      <w:r w:rsidDel="00000000" w:rsidR="00000000" w:rsidRPr="00000000">
        <w:rPr>
          <w:rtl w:val="0"/>
        </w:rPr>
      </w:r>
    </w:p>
    <w:tbl>
      <w:tblPr>
        <w:tblStyle w:val="Table3"/>
        <w:tblW w:w="926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023"/>
        <w:gridCol w:w="1464"/>
        <w:gridCol w:w="1465"/>
        <w:gridCol w:w="1465"/>
        <w:gridCol w:w="1276"/>
        <w:tblGridChange w:id="0">
          <w:tblGrid>
            <w:gridCol w:w="567"/>
            <w:gridCol w:w="3023"/>
            <w:gridCol w:w="1464"/>
            <w:gridCol w:w="1465"/>
            <w:gridCol w:w="1465"/>
            <w:gridCol w:w="1276"/>
          </w:tblGrid>
        </w:tblGridChange>
      </w:tblGrid>
      <w:tr>
        <w:trPr>
          <w:cantSplit w:val="0"/>
          <w:trHeight w:val="340" w:hRule="atLeast"/>
          <w:tblHeader w:val="0"/>
        </w:trPr>
        <w:tc>
          <w:tcPr>
            <w:gridSpan w:val="6"/>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AA">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Reimbursable items</w:t>
            </w:r>
          </w:p>
        </w:tc>
      </w:tr>
      <w:tr>
        <w:trPr>
          <w:cantSplit w:val="0"/>
          <w:trHeight w:val="340"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B0">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w:t>
            </w:r>
          </w:p>
        </w:tc>
        <w:tc>
          <w:tcPr>
            <w:tcBorders>
              <w:top w:color="000000" w:space="0" w:sz="4" w:val="single"/>
            </w:tcBorders>
            <w:vAlign w:val="center"/>
          </w:tcPr>
          <w:p w:rsidR="00000000" w:rsidDel="00000000" w:rsidP="00000000" w:rsidRDefault="00000000" w:rsidRPr="00000000" w14:paraId="000000B1">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Type of Reimbursable expenses</w:t>
            </w:r>
          </w:p>
        </w:tc>
        <w:tc>
          <w:tcPr>
            <w:tcBorders>
              <w:top w:color="000000" w:space="0" w:sz="4" w:val="single"/>
            </w:tcBorders>
            <w:vAlign w:val="center"/>
          </w:tcPr>
          <w:p w:rsidR="00000000" w:rsidDel="00000000" w:rsidP="00000000" w:rsidRDefault="00000000" w:rsidRPr="00000000" w14:paraId="000000B2">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Unit</w:t>
            </w:r>
          </w:p>
        </w:tc>
        <w:tc>
          <w:tcPr>
            <w:tcBorders>
              <w:top w:color="000000" w:space="0" w:sz="4" w:val="single"/>
            </w:tcBorders>
            <w:vAlign w:val="center"/>
          </w:tcPr>
          <w:p w:rsidR="00000000" w:rsidDel="00000000" w:rsidP="00000000" w:rsidRDefault="00000000" w:rsidRPr="00000000" w14:paraId="000000B3">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Unit Cost</w:t>
            </w:r>
          </w:p>
        </w:tc>
        <w:tc>
          <w:tcPr>
            <w:tcBorders>
              <w:top w:color="000000" w:space="0" w:sz="4" w:val="single"/>
            </w:tcBorders>
            <w:vAlign w:val="center"/>
          </w:tcPr>
          <w:p w:rsidR="00000000" w:rsidDel="00000000" w:rsidP="00000000" w:rsidRDefault="00000000" w:rsidRPr="00000000" w14:paraId="000000B4">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Quantity</w:t>
            </w:r>
          </w:p>
        </w:tc>
        <w:tc>
          <w:tcPr>
            <w:tcBorders>
              <w:top w:color="000000" w:space="0" w:sz="4" w:val="single"/>
              <w:right w:color="000000" w:space="0" w:sz="12" w:val="single"/>
            </w:tcBorders>
            <w:vAlign w:val="center"/>
          </w:tcPr>
          <w:p w:rsidR="00000000" w:rsidDel="00000000" w:rsidP="00000000" w:rsidRDefault="00000000" w:rsidRPr="00000000" w14:paraId="000000B5">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Cost</w:t>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B6">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w:t>
            </w:r>
          </w:p>
        </w:tc>
        <w:tc>
          <w:tcPr>
            <w:vAlign w:val="center"/>
          </w:tcPr>
          <w:p w:rsidR="00000000" w:rsidDel="00000000" w:rsidP="00000000" w:rsidRDefault="00000000" w:rsidRPr="00000000" w14:paraId="000000B7">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national air travel}</w:t>
            </w:r>
          </w:p>
        </w:tc>
        <w:tc>
          <w:tcPr>
            <w:vAlign w:val="center"/>
          </w:tcPr>
          <w:p w:rsidR="00000000" w:rsidDel="00000000" w:rsidP="00000000" w:rsidRDefault="00000000" w:rsidRPr="00000000" w14:paraId="000000B8">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{Trip}</w:t>
            </w:r>
          </w:p>
        </w:tc>
        <w:tc>
          <w:tcPr>
            <w:vAlign w:val="center"/>
          </w:tcPr>
          <w:p w:rsidR="00000000" w:rsidDel="00000000" w:rsidP="00000000" w:rsidRDefault="00000000" w:rsidRPr="00000000" w14:paraId="000000B9">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A">
            <w:pPr>
              <w:spacing w:line="24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B">
            <w:pPr>
              <w:spacing w:line="24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BC">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w:t>
            </w:r>
          </w:p>
        </w:tc>
        <w:tc>
          <w:tcPr>
            <w:vAlign w:val="center"/>
          </w:tcPr>
          <w:p w:rsidR="00000000" w:rsidDel="00000000" w:rsidP="00000000" w:rsidRDefault="00000000" w:rsidRPr="00000000" w14:paraId="000000BD">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E">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F">
            <w:pPr>
              <w:spacing w:line="24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C0">
            <w:pPr>
              <w:spacing w:line="24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C1">
            <w:pPr>
              <w:spacing w:line="24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C2">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Total of Reimbursable Items</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C7">
            <w:pPr>
              <w:spacing w:line="24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C8">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9">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Yours sincerely,</w:t>
      </w:r>
    </w:p>
    <w:p w:rsidR="00000000" w:rsidDel="00000000" w:rsidP="00000000" w:rsidRDefault="00000000" w:rsidRPr="00000000" w14:paraId="000000CA">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B">
      <w:pPr>
        <w:tabs>
          <w:tab w:val="right" w:leader="none" w:pos="8460"/>
        </w:tabs>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C">
      <w:pPr>
        <w:tabs>
          <w:tab w:val="right" w:leader="none" w:pos="8460"/>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Authorized Signature {In full and initials}: </w:t>
        <w:tab/>
      </w:r>
    </w:p>
    <w:p w:rsidR="00000000" w:rsidDel="00000000" w:rsidP="00000000" w:rsidRDefault="00000000" w:rsidRPr="00000000" w14:paraId="000000CD">
      <w:pPr>
        <w:tabs>
          <w:tab w:val="right" w:leader="none" w:pos="8460"/>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and Title of Signatory: </w:t>
        <w:tab/>
      </w:r>
    </w:p>
    <w:p w:rsidR="00000000" w:rsidDel="00000000" w:rsidP="00000000" w:rsidRDefault="00000000" w:rsidRPr="00000000" w14:paraId="000000CE">
      <w:pPr>
        <w:tabs>
          <w:tab w:val="right" w:leader="none" w:pos="8460"/>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Firm: </w:t>
        <w:tab/>
      </w:r>
    </w:p>
    <w:p w:rsidR="00000000" w:rsidDel="00000000" w:rsidP="00000000" w:rsidRDefault="00000000" w:rsidRPr="00000000" w14:paraId="000000CF">
      <w:pPr>
        <w:tabs>
          <w:tab w:val="right" w:leader="none" w:pos="8460"/>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Address: </w:t>
        <w:tab/>
      </w:r>
    </w:p>
    <w:p w:rsidR="00000000" w:rsidDel="00000000" w:rsidP="00000000" w:rsidRDefault="00000000" w:rsidRPr="00000000" w14:paraId="000000D0">
      <w:pPr>
        <w:tabs>
          <w:tab w:val="right" w:leader="none" w:pos="8460"/>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information (phone and e-mail): </w:t>
      </w:r>
    </w:p>
    <w:p w:rsidR="00000000" w:rsidDel="00000000" w:rsidP="00000000" w:rsidRDefault="00000000" w:rsidRPr="00000000" w14:paraId="000000D1">
      <w:pPr>
        <w:widowControl w:val="0"/>
        <w:spacing w:line="240" w:lineRule="auto"/>
        <w:jc w:val="left"/>
        <w:rPr>
          <w:rFonts w:ascii="Poppins" w:cs="Poppins" w:eastAsia="Poppins" w:hAnsi="Poppins"/>
          <w:sz w:val="20"/>
          <w:szCs w:val="20"/>
        </w:rPr>
      </w:pPr>
      <w:bookmarkStart w:colFirst="0" w:colLast="0" w:name="_cdnrfejg8ydu" w:id="12"/>
      <w:bookmarkEnd w:id="12"/>
      <w:r w:rsidDel="00000000" w:rsidR="00000000" w:rsidRPr="00000000">
        <w:br w:type="page"/>
      </w:r>
      <w:r w:rsidDel="00000000" w:rsidR="00000000" w:rsidRPr="00000000">
        <w:rPr>
          <w:rtl w:val="0"/>
        </w:rPr>
      </w:r>
    </w:p>
    <w:p w:rsidR="00000000" w:rsidDel="00000000" w:rsidP="00000000" w:rsidRDefault="00000000" w:rsidRPr="00000000" w14:paraId="000000D2">
      <w:pPr>
        <w:rPr>
          <w:rFonts w:ascii="Poppins" w:cs="Poppins" w:eastAsia="Poppins" w:hAnsi="Poppins"/>
          <w:sz w:val="20"/>
          <w:szCs w:val="20"/>
        </w:rPr>
      </w:pPr>
      <w:bookmarkStart w:colFirst="0" w:colLast="0" w:name="_gjdgxs" w:id="13"/>
      <w:bookmarkEnd w:id="13"/>
      <w:r w:rsidDel="00000000" w:rsidR="00000000" w:rsidRPr="00000000">
        <w:rPr>
          <w:rFonts w:ascii="Poppins" w:cs="Poppins" w:eastAsia="Poppins" w:hAnsi="Poppins"/>
          <w:b w:val="1"/>
          <w:sz w:val="20"/>
          <w:szCs w:val="20"/>
          <w:rtl w:val="0"/>
        </w:rPr>
        <w:t xml:space="preserve">Annexure 3</w:t>
      </w:r>
      <w:r w:rsidDel="00000000" w:rsidR="00000000" w:rsidRPr="00000000">
        <w:rPr>
          <w:rFonts w:ascii="Poppins" w:cs="Poppins" w:eastAsia="Poppins" w:hAnsi="Poppins"/>
          <w:sz w:val="20"/>
          <w:szCs w:val="20"/>
          <w:rtl w:val="0"/>
        </w:rPr>
        <w:t xml:space="preserve">: Form of Curriculum Vitae</w:t>
      </w:r>
    </w:p>
    <w:p w:rsidR="00000000" w:rsidDel="00000000" w:rsidP="00000000" w:rsidRDefault="00000000" w:rsidRPr="00000000" w14:paraId="000000D3">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4">
      <w:pPr>
        <w:rPr>
          <w:rFonts w:ascii="Poppins" w:cs="Poppins" w:eastAsia="Poppins" w:hAnsi="Poppins"/>
          <w:sz w:val="20"/>
          <w:szCs w:val="20"/>
        </w:rPr>
      </w:pPr>
      <w:r w:rsidDel="00000000" w:rsidR="00000000" w:rsidRPr="00000000">
        <w:rPr>
          <w:rtl w:val="0"/>
        </w:rPr>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4"/>
        <w:gridCol w:w="5356"/>
        <w:tblGridChange w:id="0">
          <w:tblGrid>
            <w:gridCol w:w="3704"/>
            <w:gridCol w:w="5356"/>
          </w:tblGrid>
        </w:tblGridChange>
      </w:tblGrid>
      <w:tr>
        <w:trPr>
          <w:cantSplit w:val="0"/>
          <w:trHeight w:val="454" w:hRule="atLeast"/>
          <w:tblHeader w:val="0"/>
        </w:trPr>
        <w:tc>
          <w:tcPr>
            <w:vAlign w:val="center"/>
          </w:tcPr>
          <w:p w:rsidR="00000000" w:rsidDel="00000000" w:rsidP="00000000" w:rsidRDefault="00000000" w:rsidRPr="00000000" w14:paraId="000000D5">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Position Title</w:t>
            </w:r>
          </w:p>
        </w:tc>
        <w:tc>
          <w:tcPr>
            <w:vAlign w:val="center"/>
          </w:tcPr>
          <w:p w:rsidR="00000000" w:rsidDel="00000000" w:rsidP="00000000" w:rsidRDefault="00000000" w:rsidRPr="00000000" w14:paraId="000000D6">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Financial Analyzer}</w:t>
            </w:r>
          </w:p>
        </w:tc>
      </w:tr>
      <w:tr>
        <w:trPr>
          <w:cantSplit w:val="0"/>
          <w:trHeight w:val="454" w:hRule="atLeast"/>
          <w:tblHeader w:val="0"/>
        </w:trPr>
        <w:tc>
          <w:tcPr>
            <w:vAlign w:val="center"/>
          </w:tcPr>
          <w:p w:rsidR="00000000" w:rsidDel="00000000" w:rsidP="00000000" w:rsidRDefault="00000000" w:rsidRPr="00000000" w14:paraId="000000D7">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Expert: </w:t>
            </w:r>
          </w:p>
        </w:tc>
        <w:tc>
          <w:tcPr>
            <w:vAlign w:val="center"/>
          </w:tcPr>
          <w:p w:rsidR="00000000" w:rsidDel="00000000" w:rsidP="00000000" w:rsidRDefault="00000000" w:rsidRPr="00000000" w14:paraId="000000D8">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full name}</w:t>
            </w:r>
          </w:p>
        </w:tc>
      </w:tr>
      <w:tr>
        <w:trPr>
          <w:cantSplit w:val="0"/>
          <w:trHeight w:val="454" w:hRule="atLeast"/>
          <w:tblHeader w:val="0"/>
        </w:trPr>
        <w:tc>
          <w:tcPr>
            <w:vAlign w:val="center"/>
          </w:tcPr>
          <w:p w:rsidR="00000000" w:rsidDel="00000000" w:rsidP="00000000" w:rsidRDefault="00000000" w:rsidRPr="00000000" w14:paraId="000000D9">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Date of Birth:</w:t>
            </w:r>
          </w:p>
        </w:tc>
        <w:tc>
          <w:tcPr>
            <w:vAlign w:val="center"/>
          </w:tcPr>
          <w:p w:rsidR="00000000" w:rsidDel="00000000" w:rsidP="00000000" w:rsidRDefault="00000000" w:rsidRPr="00000000" w14:paraId="000000DA">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day/month/year}</w:t>
            </w:r>
          </w:p>
        </w:tc>
      </w:tr>
      <w:tr>
        <w:trPr>
          <w:cantSplit w:val="0"/>
          <w:trHeight w:val="454" w:hRule="atLeast"/>
          <w:tblHeader w:val="0"/>
        </w:trPr>
        <w:tc>
          <w:tcPr>
            <w:vAlign w:val="center"/>
          </w:tcPr>
          <w:p w:rsidR="00000000" w:rsidDel="00000000" w:rsidP="00000000" w:rsidRDefault="00000000" w:rsidRPr="00000000" w14:paraId="000000DB">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 of Citizenship / Residence</w:t>
            </w:r>
          </w:p>
        </w:tc>
        <w:tc>
          <w:tcPr>
            <w:vAlign w:val="center"/>
          </w:tcPr>
          <w:p w:rsidR="00000000" w:rsidDel="00000000" w:rsidP="00000000" w:rsidRDefault="00000000" w:rsidRPr="00000000" w14:paraId="000000DC">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name of country}</w:t>
            </w:r>
          </w:p>
        </w:tc>
      </w:tr>
    </w:tbl>
    <w:p w:rsidR="00000000" w:rsidDel="00000000" w:rsidP="00000000" w:rsidRDefault="00000000" w:rsidRPr="00000000" w14:paraId="000000DD">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E">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F">
      <w:pPr>
        <w:rPr>
          <w:rFonts w:ascii="Poppins" w:cs="Poppins" w:eastAsia="Poppins" w:hAnsi="Poppins"/>
          <w:i w:val="1"/>
          <w:color w:val="1155cc"/>
          <w:sz w:val="16"/>
          <w:szCs w:val="16"/>
        </w:rPr>
      </w:pPr>
      <w:r w:rsidDel="00000000" w:rsidR="00000000" w:rsidRPr="00000000">
        <w:rPr>
          <w:rFonts w:ascii="Poppins" w:cs="Poppins" w:eastAsia="Poppins" w:hAnsi="Poppins"/>
          <w:sz w:val="20"/>
          <w:szCs w:val="20"/>
          <w:rtl w:val="0"/>
        </w:rPr>
        <w:t xml:space="preserve">Education: </w:t>
      </w:r>
      <w:r w:rsidDel="00000000" w:rsidR="00000000" w:rsidRPr="00000000">
        <w:rPr>
          <w:rFonts w:ascii="Poppins" w:cs="Poppins" w:eastAsia="Poppins" w:hAnsi="Poppins"/>
          <w:i w:val="1"/>
          <w:color w:val="1155cc"/>
          <w:sz w:val="16"/>
          <w:szCs w:val="16"/>
          <w:rtl w:val="0"/>
        </w:rPr>
        <w:t xml:space="preserve">{List college/university or other specialized education, giving names of educational institutions, dates attended, degree(s)/diploma(s) obtained}</w:t>
      </w:r>
    </w:p>
    <w:p w:rsidR="00000000" w:rsidDel="00000000" w:rsidP="00000000" w:rsidRDefault="00000000" w:rsidRPr="00000000" w14:paraId="000000E0">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E1">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E2">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3">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Employment record relevant to the assignment:</w:t>
      </w:r>
    </w:p>
    <w:p w:rsidR="00000000" w:rsidDel="00000000" w:rsidP="00000000" w:rsidRDefault="00000000" w:rsidRPr="00000000" w14:paraId="000000E4">
      <w:pPr>
        <w:rPr>
          <w:rFonts w:ascii="Poppins" w:cs="Poppins" w:eastAsia="Poppins" w:hAnsi="Poppins"/>
          <w:i w:val="1"/>
          <w:color w:val="1155cc"/>
          <w:sz w:val="18"/>
          <w:szCs w:val="18"/>
        </w:rPr>
      </w:pPr>
      <w:r w:rsidDel="00000000" w:rsidR="00000000" w:rsidRPr="00000000">
        <w:rPr>
          <w:rFonts w:ascii="Poppins" w:cs="Poppins" w:eastAsia="Poppins" w:hAnsi="Poppins"/>
          <w:i w:val="1"/>
          <w:color w:val="1155cc"/>
          <w:sz w:val="18"/>
          <w:szCs w:val="18"/>
          <w:rtl w:val="0"/>
        </w:rPr>
        <w:t xml:space="preserve">{Starting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000000" w:rsidDel="00000000" w:rsidP="00000000" w:rsidRDefault="00000000" w:rsidRPr="00000000" w14:paraId="000000E5">
      <w:pPr>
        <w:rPr>
          <w:rFonts w:ascii="Poppins" w:cs="Poppins" w:eastAsia="Poppins" w:hAnsi="Poppins"/>
          <w:sz w:val="20"/>
          <w:szCs w:val="20"/>
        </w:rPr>
      </w:pPr>
      <w:r w:rsidDel="00000000" w:rsidR="00000000" w:rsidRPr="00000000">
        <w:rPr>
          <w:rtl w:val="0"/>
        </w:rPr>
      </w:r>
    </w:p>
    <w:tbl>
      <w:tblPr>
        <w:tblStyle w:val="Table5"/>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5"/>
        <w:gridCol w:w="3929"/>
        <w:gridCol w:w="1244"/>
        <w:gridCol w:w="2652"/>
        <w:tblGridChange w:id="0">
          <w:tblGrid>
            <w:gridCol w:w="1235"/>
            <w:gridCol w:w="3929"/>
            <w:gridCol w:w="1244"/>
            <w:gridCol w:w="2652"/>
          </w:tblGrid>
        </w:tblGridChange>
      </w:tblGrid>
      <w:tr>
        <w:trPr>
          <w:cantSplit w:val="0"/>
          <w:tblHeader w:val="0"/>
        </w:trPr>
        <w:tc>
          <w:tcPr>
            <w:vAlign w:val="center"/>
          </w:tcPr>
          <w:p w:rsidR="00000000" w:rsidDel="00000000" w:rsidP="00000000" w:rsidRDefault="00000000" w:rsidRPr="00000000" w14:paraId="000000E6">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Period</w:t>
            </w:r>
          </w:p>
        </w:tc>
        <w:tc>
          <w:tcPr>
            <w:vAlign w:val="center"/>
          </w:tcPr>
          <w:p w:rsidR="00000000" w:rsidDel="00000000" w:rsidP="00000000" w:rsidRDefault="00000000" w:rsidRPr="00000000" w14:paraId="000000E7">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Employing organization and your title/position.</w:t>
            </w:r>
          </w:p>
          <w:p w:rsidR="00000000" w:rsidDel="00000000" w:rsidP="00000000" w:rsidRDefault="00000000" w:rsidRPr="00000000" w14:paraId="000000E8">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info for references</w:t>
            </w:r>
          </w:p>
        </w:tc>
        <w:tc>
          <w:tcPr>
            <w:vAlign w:val="center"/>
          </w:tcPr>
          <w:p w:rsidR="00000000" w:rsidDel="00000000" w:rsidP="00000000" w:rsidRDefault="00000000" w:rsidRPr="00000000" w14:paraId="000000E9">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w:t>
            </w:r>
          </w:p>
        </w:tc>
        <w:tc>
          <w:tcPr>
            <w:vAlign w:val="center"/>
          </w:tcPr>
          <w:p w:rsidR="00000000" w:rsidDel="00000000" w:rsidP="00000000" w:rsidRDefault="00000000" w:rsidRPr="00000000" w14:paraId="000000EA">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Summary of activities performed relevant to the Assignment</w:t>
            </w:r>
          </w:p>
        </w:tc>
      </w:tr>
      <w:tr>
        <w:trPr>
          <w:cantSplit w:val="0"/>
          <w:trHeight w:val="907" w:hRule="atLeast"/>
          <w:tblHeader w:val="0"/>
        </w:trPr>
        <w:tc>
          <w:tcPr/>
          <w:p w:rsidR="00000000" w:rsidDel="00000000" w:rsidP="00000000" w:rsidRDefault="00000000" w:rsidRPr="00000000" w14:paraId="000000EB">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May 2005-present]</w:t>
            </w:r>
          </w:p>
        </w:tc>
        <w:tc>
          <w:tcPr/>
          <w:p w:rsidR="00000000" w:rsidDel="00000000" w:rsidP="00000000" w:rsidRDefault="00000000" w:rsidRPr="00000000" w14:paraId="000000EC">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Ministry of ……, advisor/consultant to…</w:t>
            </w:r>
          </w:p>
          <w:p w:rsidR="00000000" w:rsidDel="00000000" w:rsidP="00000000" w:rsidRDefault="00000000" w:rsidRPr="00000000" w14:paraId="000000ED">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E">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references: Tel…………/e-mail……; </w:t>
            </w:r>
          </w:p>
          <w:p w:rsidR="00000000" w:rsidDel="00000000" w:rsidP="00000000" w:rsidRDefault="00000000" w:rsidRPr="00000000" w14:paraId="000000EF">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 Hbbbbb, deputy minister}</w:t>
            </w:r>
          </w:p>
        </w:tc>
        <w:tc>
          <w:tcPr/>
          <w:p w:rsidR="00000000" w:rsidDel="00000000" w:rsidP="00000000" w:rsidRDefault="00000000" w:rsidRPr="00000000" w14:paraId="000000F0">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1">
            <w:pPr>
              <w:spacing w:line="240" w:lineRule="auto"/>
              <w:rPr>
                <w:rFonts w:ascii="Poppins" w:cs="Poppins" w:eastAsia="Poppins" w:hAnsi="Poppins"/>
                <w:sz w:val="20"/>
                <w:szCs w:val="20"/>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F2">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3">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4">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5">
            <w:pPr>
              <w:spacing w:line="240" w:lineRule="auto"/>
              <w:rPr>
                <w:rFonts w:ascii="Poppins" w:cs="Poppins" w:eastAsia="Poppins" w:hAnsi="Poppins"/>
                <w:sz w:val="20"/>
                <w:szCs w:val="20"/>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F6">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7">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8">
            <w:pPr>
              <w:spacing w:line="24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F9">
            <w:pPr>
              <w:spacing w:line="24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FA">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B">
      <w:pPr>
        <w:rPr>
          <w:rFonts w:ascii="Poppins" w:cs="Poppins" w:eastAsia="Poppins" w:hAnsi="Poppins"/>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C">
      <w:pPr>
        <w:tabs>
          <w:tab w:val="right" w:leader="none" w:pos="9356"/>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Membership in Professional Associations and Publications:</w:t>
      </w:r>
    </w:p>
    <w:p w:rsidR="00000000" w:rsidDel="00000000" w:rsidP="00000000" w:rsidRDefault="00000000" w:rsidRPr="00000000" w14:paraId="000000FD">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E">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F">
      <w:pPr>
        <w:tabs>
          <w:tab w:val="right" w:leader="none" w:pos="9072"/>
        </w:tabs>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0">
      <w:pPr>
        <w:tabs>
          <w:tab w:val="right" w:leader="none" w:pos="9072"/>
        </w:tabs>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1">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Language Skills (indicate only languages in which you can work):</w:t>
      </w:r>
    </w:p>
    <w:p w:rsidR="00000000" w:rsidDel="00000000" w:rsidP="00000000" w:rsidRDefault="00000000" w:rsidRPr="00000000" w14:paraId="00000102">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103">
      <w:pPr>
        <w:tabs>
          <w:tab w:val="right" w:leader="none" w:pos="9072"/>
        </w:tabs>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4">
      <w:pPr>
        <w:tabs>
          <w:tab w:val="right" w:leader="none" w:pos="9072"/>
        </w:tabs>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5">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Expert’s contact information: (e-mail, phone)</w:t>
      </w:r>
    </w:p>
    <w:p w:rsidR="00000000" w:rsidDel="00000000" w:rsidP="00000000" w:rsidRDefault="00000000" w:rsidRPr="00000000" w14:paraId="00000106">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107">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8">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9">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A">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Certification:</w:t>
      </w:r>
    </w:p>
    <w:p w:rsidR="00000000" w:rsidDel="00000000" w:rsidP="00000000" w:rsidRDefault="00000000" w:rsidRPr="00000000" w14:paraId="0000010B">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SenzAgro. </w:t>
      </w:r>
    </w:p>
    <w:p w:rsidR="00000000" w:rsidDel="00000000" w:rsidP="00000000" w:rsidRDefault="00000000" w:rsidRPr="00000000" w14:paraId="0000010C">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D">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E">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10F">
      <w:pPr>
        <w:tabs>
          <w:tab w:val="left" w:leader="none" w:pos="3544"/>
          <w:tab w:val="left" w:leader="none" w:pos="6663"/>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Expert </w:t>
        <w:tab/>
        <w:t xml:space="preserve">Signature</w:t>
        <w:tab/>
        <w:t xml:space="preserve">Date{day/month/year}</w:t>
      </w:r>
    </w:p>
    <w:p w:rsidR="00000000" w:rsidDel="00000000" w:rsidP="00000000" w:rsidRDefault="00000000" w:rsidRPr="00000000" w14:paraId="00000110">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1">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2">
      <w:pPr>
        <w:tabs>
          <w:tab w:val="right" w:leader="none" w:pos="9072"/>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113">
      <w:pPr>
        <w:tabs>
          <w:tab w:val="left" w:leader="none" w:pos="3544"/>
          <w:tab w:val="left" w:leader="none" w:pos="6663"/>
        </w:tabs>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authorized</w:t>
        <w:tab/>
        <w:t xml:space="preserve">Signature</w:t>
        <w:tab/>
        <w:t xml:space="preserve">Date{day/month/year}</w:t>
      </w:r>
    </w:p>
    <w:p w:rsidR="00000000" w:rsidDel="00000000" w:rsidP="00000000" w:rsidRDefault="00000000" w:rsidRPr="00000000" w14:paraId="00000114">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Representative of the Consultant</w:t>
      </w:r>
    </w:p>
    <w:p w:rsidR="00000000" w:rsidDel="00000000" w:rsidP="00000000" w:rsidRDefault="00000000" w:rsidRPr="00000000" w14:paraId="00000115">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same who signs the Proposal)</w:t>
      </w:r>
    </w:p>
    <w:p w:rsidR="00000000" w:rsidDel="00000000" w:rsidP="00000000" w:rsidRDefault="00000000" w:rsidRPr="00000000" w14:paraId="00000116">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7">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8">
      <w:pPr>
        <w:tabs>
          <w:tab w:val="right" w:leader="none" w:pos="8460"/>
        </w:tabs>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119">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Poppins" w:cs="Poppins" w:eastAsia="Poppins" w:hAnsi="Poppins"/>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enzagr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